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671C5" w14:textId="77777777" w:rsidR="00F146FF" w:rsidRDefault="00F146FF" w:rsidP="06585385">
      <w:pPr>
        <w:spacing w:after="200"/>
        <w:jc w:val="center"/>
        <w:rPr>
          <w:rFonts w:asciiTheme="minorHAnsi" w:eastAsiaTheme="minorEastAsia" w:hAnsiTheme="minorHAnsi" w:cstheme="minorBidi"/>
          <w:b/>
          <w:bCs/>
          <w:color w:val="0000CC"/>
          <w:sz w:val="52"/>
          <w:szCs w:val="52"/>
          <w:lang w:val="en-GB"/>
        </w:rPr>
      </w:pPr>
      <w:bookmarkStart w:id="0" w:name="_Toc135392842"/>
      <w:bookmarkStart w:id="1" w:name="_Toc54533093"/>
    </w:p>
    <w:p w14:paraId="0484461E" w14:textId="77777777" w:rsidR="00F146FF" w:rsidRDefault="00F146FF" w:rsidP="06585385">
      <w:pPr>
        <w:spacing w:after="200"/>
        <w:jc w:val="center"/>
        <w:rPr>
          <w:rFonts w:asciiTheme="minorHAnsi" w:eastAsiaTheme="minorEastAsia" w:hAnsiTheme="minorHAnsi" w:cstheme="minorBidi"/>
          <w:b/>
          <w:bCs/>
          <w:color w:val="0000CC"/>
          <w:sz w:val="52"/>
          <w:szCs w:val="52"/>
          <w:lang w:val="en-GB"/>
        </w:rPr>
      </w:pPr>
    </w:p>
    <w:p w14:paraId="1D4F854B" w14:textId="33775853" w:rsidR="00105510" w:rsidRPr="00105510" w:rsidRDefault="00105510" w:rsidP="06585385">
      <w:pPr>
        <w:spacing w:after="200"/>
        <w:jc w:val="center"/>
        <w:rPr>
          <w:rFonts w:asciiTheme="minorHAnsi" w:eastAsiaTheme="minorEastAsia" w:hAnsiTheme="minorHAnsi" w:cstheme="minorBidi"/>
          <w:b/>
          <w:bCs/>
          <w:color w:val="0000CC"/>
          <w:sz w:val="52"/>
          <w:szCs w:val="52"/>
          <w:lang w:val="en-GB"/>
        </w:rPr>
      </w:pPr>
      <w:proofErr w:type="spellStart"/>
      <w:r w:rsidRPr="06585385">
        <w:rPr>
          <w:rFonts w:asciiTheme="minorHAnsi" w:eastAsiaTheme="minorEastAsia" w:hAnsiTheme="minorHAnsi" w:cstheme="minorBidi"/>
          <w:b/>
          <w:bCs/>
          <w:color w:val="0000CC"/>
          <w:sz w:val="52"/>
          <w:szCs w:val="52"/>
          <w:lang w:val="en-GB"/>
        </w:rPr>
        <w:t>Shottery</w:t>
      </w:r>
      <w:proofErr w:type="spellEnd"/>
      <w:r w:rsidRPr="06585385">
        <w:rPr>
          <w:rFonts w:asciiTheme="minorHAnsi" w:eastAsiaTheme="minorEastAsia" w:hAnsiTheme="minorHAnsi" w:cstheme="minorBidi"/>
          <w:b/>
          <w:bCs/>
          <w:color w:val="0000CC"/>
          <w:sz w:val="52"/>
          <w:szCs w:val="52"/>
          <w:lang w:val="en-GB"/>
        </w:rPr>
        <w:t xml:space="preserve"> St Andrew’s CE</w:t>
      </w:r>
    </w:p>
    <w:p w14:paraId="774003AA" w14:textId="1C48B78A" w:rsidR="00105510" w:rsidRPr="00105510" w:rsidRDefault="00105510" w:rsidP="06585385">
      <w:pPr>
        <w:spacing w:after="200"/>
        <w:jc w:val="center"/>
        <w:rPr>
          <w:rFonts w:asciiTheme="minorHAnsi" w:eastAsiaTheme="minorEastAsia" w:hAnsiTheme="minorHAnsi" w:cstheme="minorBidi"/>
          <w:b/>
          <w:bCs/>
          <w:color w:val="0000CC"/>
          <w:sz w:val="52"/>
          <w:szCs w:val="52"/>
          <w:lang w:val="en-GB"/>
        </w:rPr>
      </w:pPr>
      <w:r w:rsidRPr="06585385">
        <w:rPr>
          <w:rFonts w:asciiTheme="minorHAnsi" w:eastAsiaTheme="minorEastAsia" w:hAnsiTheme="minorHAnsi" w:cstheme="minorBidi"/>
          <w:b/>
          <w:bCs/>
          <w:color w:val="0000CC"/>
          <w:sz w:val="52"/>
          <w:szCs w:val="52"/>
          <w:lang w:val="en-GB"/>
        </w:rPr>
        <w:t>Primary School</w:t>
      </w:r>
    </w:p>
    <w:bookmarkEnd w:id="0"/>
    <w:p w14:paraId="46CB5192" w14:textId="10840DF0" w:rsidR="74857A2A" w:rsidRDefault="74857A2A" w:rsidP="06585385">
      <w:pPr>
        <w:spacing w:before="120" w:after="200"/>
        <w:jc w:val="center"/>
        <w:rPr>
          <w:rFonts w:ascii="Calibri" w:eastAsia="Calibri" w:hAnsi="Calibri" w:cs="Calibri"/>
          <w:color w:val="000000" w:themeColor="text1"/>
          <w:sz w:val="22"/>
          <w:szCs w:val="22"/>
          <w:lang w:val="en-GB"/>
        </w:rPr>
      </w:pPr>
      <w:r>
        <w:rPr>
          <w:noProof/>
        </w:rPr>
        <w:drawing>
          <wp:inline distT="0" distB="0" distL="0" distR="0" wp14:anchorId="7715A0DC" wp14:editId="3445A63D">
            <wp:extent cx="2381250" cy="2343150"/>
            <wp:effectExtent l="0" t="0" r="0" b="0"/>
            <wp:docPr id="886520215" name="Picture 886520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81250" cy="2343150"/>
                    </a:xfrm>
                    <a:prstGeom prst="rect">
                      <a:avLst/>
                    </a:prstGeom>
                  </pic:spPr>
                </pic:pic>
              </a:graphicData>
            </a:graphic>
          </wp:inline>
        </w:drawing>
      </w:r>
      <w:r>
        <w:br/>
      </w:r>
      <w:r w:rsidRPr="06585385">
        <w:rPr>
          <w:rFonts w:ascii="Calibri" w:eastAsia="Calibri" w:hAnsi="Calibri" w:cs="Calibri"/>
          <w:color w:val="000000" w:themeColor="text1"/>
          <w:sz w:val="22"/>
          <w:szCs w:val="22"/>
          <w:lang w:val="en-GB"/>
        </w:rPr>
        <w:t>This policy is underpinned by our school vision based on the scripture,</w:t>
      </w:r>
    </w:p>
    <w:p w14:paraId="4BCC5E88" w14:textId="3916454C" w:rsidR="1F163C24" w:rsidRDefault="74857A2A" w:rsidP="06585385">
      <w:pPr>
        <w:spacing w:line="276" w:lineRule="auto"/>
        <w:jc w:val="center"/>
        <w:rPr>
          <w:rFonts w:ascii="Calibri" w:eastAsia="Calibri" w:hAnsi="Calibri" w:cs="Calibri"/>
          <w:color w:val="000000" w:themeColor="text1"/>
          <w:sz w:val="22"/>
          <w:szCs w:val="22"/>
          <w:lang w:val="en-GB"/>
        </w:rPr>
      </w:pPr>
      <w:r w:rsidRPr="06585385">
        <w:rPr>
          <w:rFonts w:ascii="Calibri" w:eastAsia="Calibri" w:hAnsi="Calibri" w:cs="Calibri"/>
          <w:color w:val="000000" w:themeColor="text1"/>
          <w:sz w:val="22"/>
          <w:szCs w:val="22"/>
          <w:lang w:val="en-GB"/>
        </w:rPr>
        <w:t xml:space="preserve"> ‘</w:t>
      </w:r>
      <w:r w:rsidRPr="06585385">
        <w:rPr>
          <w:rFonts w:ascii="Calibri" w:eastAsia="Calibri" w:hAnsi="Calibri" w:cs="Calibri"/>
          <w:i/>
          <w:iCs/>
          <w:color w:val="000000" w:themeColor="text1"/>
          <w:sz w:val="22"/>
          <w:szCs w:val="22"/>
          <w:lang w:val="en-GB"/>
        </w:rPr>
        <w:t xml:space="preserve">Let your light shine before others, </w:t>
      </w:r>
    </w:p>
    <w:p w14:paraId="086F6C24" w14:textId="53A4FBDA" w:rsidR="1F163C24" w:rsidRDefault="74857A2A" w:rsidP="06585385">
      <w:pPr>
        <w:spacing w:line="276" w:lineRule="auto"/>
        <w:jc w:val="center"/>
        <w:rPr>
          <w:rFonts w:ascii="Calibri" w:eastAsia="Calibri" w:hAnsi="Calibri" w:cs="Calibri"/>
          <w:color w:val="000000" w:themeColor="text1"/>
          <w:sz w:val="22"/>
          <w:szCs w:val="22"/>
          <w:lang w:val="en-GB"/>
        </w:rPr>
      </w:pPr>
      <w:r w:rsidRPr="06585385">
        <w:rPr>
          <w:rFonts w:ascii="Calibri" w:eastAsia="Calibri" w:hAnsi="Calibri" w:cs="Calibri"/>
          <w:i/>
          <w:iCs/>
          <w:color w:val="000000" w:themeColor="text1"/>
          <w:sz w:val="22"/>
          <w:szCs w:val="22"/>
          <w:lang w:val="en-GB"/>
        </w:rPr>
        <w:t>that they may see your good deeds and glorify your Father in heave</w:t>
      </w:r>
      <w:r w:rsidRPr="06585385">
        <w:rPr>
          <w:rFonts w:ascii="Calibri" w:eastAsia="Calibri" w:hAnsi="Calibri" w:cs="Calibri"/>
          <w:color w:val="000000" w:themeColor="text1"/>
          <w:sz w:val="22"/>
          <w:szCs w:val="22"/>
          <w:lang w:val="en-GB"/>
        </w:rPr>
        <w:t xml:space="preserve">n.’ </w:t>
      </w:r>
    </w:p>
    <w:p w14:paraId="5FF29433" w14:textId="5F208348" w:rsidR="1F163C24" w:rsidRDefault="74857A2A" w:rsidP="06585385">
      <w:pPr>
        <w:spacing w:after="200" w:line="276" w:lineRule="auto"/>
        <w:jc w:val="center"/>
        <w:rPr>
          <w:rFonts w:ascii="Calibri" w:eastAsia="Calibri" w:hAnsi="Calibri" w:cs="Calibri"/>
          <w:color w:val="000000" w:themeColor="text1"/>
          <w:sz w:val="22"/>
          <w:szCs w:val="22"/>
          <w:lang w:val="en-GB"/>
        </w:rPr>
      </w:pPr>
      <w:r w:rsidRPr="06585385">
        <w:rPr>
          <w:rFonts w:ascii="Calibri" w:eastAsia="Calibri" w:hAnsi="Calibri" w:cs="Calibri"/>
          <w:color w:val="000000" w:themeColor="text1"/>
          <w:sz w:val="22"/>
          <w:szCs w:val="22"/>
          <w:lang w:val="en-GB"/>
        </w:rPr>
        <w:t>Matthew 5:16</w:t>
      </w:r>
    </w:p>
    <w:p w14:paraId="56EAB1CB" w14:textId="77777777" w:rsidR="00105510" w:rsidRPr="00105510" w:rsidRDefault="00105510" w:rsidP="06585385">
      <w:pPr>
        <w:keepNext/>
        <w:spacing w:after="200"/>
        <w:jc w:val="center"/>
        <w:outlineLvl w:val="0"/>
        <w:rPr>
          <w:rFonts w:ascii="Calibri" w:eastAsia="Calibri" w:hAnsi="Calibri"/>
          <w:b/>
          <w:bCs/>
          <w:color w:val="0000CC"/>
          <w:sz w:val="56"/>
          <w:szCs w:val="56"/>
          <w:lang w:val="en-GB"/>
        </w:rPr>
      </w:pPr>
    </w:p>
    <w:p w14:paraId="04B38EB1" w14:textId="3F757B7B" w:rsidR="00105510" w:rsidRPr="00105510" w:rsidRDefault="00105510" w:rsidP="06585385">
      <w:pPr>
        <w:keepNext/>
        <w:spacing w:after="200"/>
        <w:jc w:val="center"/>
        <w:outlineLvl w:val="0"/>
        <w:rPr>
          <w:rFonts w:ascii="Calibri" w:eastAsia="Calibri" w:hAnsi="Calibri" w:cs="Calibri"/>
          <w:b/>
          <w:bCs/>
          <w:color w:val="0000CC"/>
          <w:sz w:val="56"/>
          <w:szCs w:val="56"/>
          <w:lang w:val="en-GB"/>
        </w:rPr>
      </w:pPr>
      <w:r w:rsidRPr="06585385">
        <w:rPr>
          <w:rFonts w:ascii="Calibri" w:eastAsia="Calibri" w:hAnsi="Calibri" w:cs="Calibri"/>
          <w:b/>
          <w:bCs/>
          <w:color w:val="0000CC"/>
          <w:sz w:val="56"/>
          <w:szCs w:val="56"/>
          <w:lang w:val="en-GB"/>
        </w:rPr>
        <w:t>Accessibility Policy</w:t>
      </w:r>
    </w:p>
    <w:p w14:paraId="27A09379" w14:textId="4FEB7BED" w:rsidR="06585385" w:rsidRDefault="06585385" w:rsidP="06585385">
      <w:pPr>
        <w:keepNext/>
        <w:spacing w:after="200"/>
        <w:jc w:val="center"/>
        <w:outlineLvl w:val="0"/>
        <w:rPr>
          <w:rFonts w:ascii="Calibri" w:eastAsia="Calibri" w:hAnsi="Calibri" w:cs="Calibri"/>
          <w:b/>
          <w:bCs/>
          <w:color w:val="0000CC"/>
          <w:sz w:val="56"/>
          <w:szCs w:val="56"/>
          <w:lang w:val="en-GB"/>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105510" w:rsidRPr="00105510" w14:paraId="6655FE0F" w14:textId="77777777" w:rsidTr="0658538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7775DCE3" w14:textId="77777777" w:rsidR="00105510" w:rsidRPr="00105510" w:rsidRDefault="00105510" w:rsidP="00105510">
            <w:pPr>
              <w:spacing w:after="160" w:line="259" w:lineRule="auto"/>
              <w:ind w:left="176"/>
              <w:rPr>
                <w:rFonts w:ascii="Calibri" w:eastAsia="Calibri" w:hAnsi="Calibri" w:cs="Calibri"/>
                <w:b/>
                <w:sz w:val="22"/>
                <w:szCs w:val="22"/>
                <w:lang w:val="en-GB"/>
              </w:rPr>
            </w:pPr>
            <w:r w:rsidRPr="00105510">
              <w:rPr>
                <w:rFonts w:ascii="Calibri" w:eastAsia="Calibri" w:hAnsi="Calibri" w:cs="Calibri"/>
                <w:b/>
                <w:sz w:val="22"/>
                <w:szCs w:val="22"/>
                <w:lang w:val="en-G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7FA7E054" w14:textId="184EED5F" w:rsidR="00105510" w:rsidRPr="00105510" w:rsidRDefault="00211622" w:rsidP="00105510">
            <w:pPr>
              <w:rPr>
                <w:rFonts w:ascii="Calibri" w:eastAsia="Calibri" w:hAnsi="Calibri" w:cs="Calibri"/>
                <w:b/>
                <w:color w:val="000000"/>
                <w:szCs w:val="24"/>
                <w:lang w:val="en-GB"/>
              </w:rPr>
            </w:pPr>
            <w:r>
              <w:rPr>
                <w:rFonts w:ascii="Calibri" w:eastAsia="Calibri" w:hAnsi="Calibri" w:cs="Calibri"/>
                <w:b/>
                <w:color w:val="000000"/>
                <w:szCs w:val="24"/>
                <w:lang w:val="en-GB"/>
              </w:rPr>
              <w:t>September 2026</w:t>
            </w:r>
          </w:p>
        </w:tc>
      </w:tr>
      <w:tr w:rsidR="00105510" w:rsidRPr="00105510" w14:paraId="29BFEAF5" w14:textId="77777777" w:rsidTr="0658538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C0075EC" w14:textId="77777777" w:rsidR="00105510" w:rsidRPr="00105510" w:rsidRDefault="00105510" w:rsidP="00105510">
            <w:pPr>
              <w:spacing w:after="160" w:line="259" w:lineRule="auto"/>
              <w:ind w:left="176"/>
              <w:rPr>
                <w:rFonts w:ascii="Calibri" w:eastAsia="Calibri" w:hAnsi="Calibri" w:cs="Calibri"/>
                <w:b/>
                <w:sz w:val="22"/>
                <w:szCs w:val="22"/>
                <w:lang w:val="en-GB"/>
              </w:rPr>
            </w:pPr>
            <w:r w:rsidRPr="00105510">
              <w:rPr>
                <w:rFonts w:ascii="Calibri" w:eastAsia="Calibri" w:hAnsi="Calibri" w:cs="Calibri"/>
                <w:b/>
                <w:sz w:val="22"/>
                <w:szCs w:val="22"/>
                <w:lang w:val="en-G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08B88480" w14:textId="2D921500" w:rsidR="00105510" w:rsidRPr="00105510" w:rsidRDefault="00211622" w:rsidP="00105510">
            <w:pPr>
              <w:spacing w:after="160" w:line="259" w:lineRule="auto"/>
              <w:rPr>
                <w:rFonts w:ascii="Calibri" w:eastAsia="Calibri" w:hAnsi="Calibri" w:cs="Calibri"/>
                <w:b/>
                <w:sz w:val="22"/>
                <w:szCs w:val="22"/>
                <w:lang w:val="en-GB"/>
              </w:rPr>
            </w:pPr>
            <w:r>
              <w:rPr>
                <w:rFonts w:ascii="Calibri" w:eastAsia="Calibri" w:hAnsi="Calibri" w:cs="Calibri"/>
                <w:b/>
                <w:sz w:val="22"/>
                <w:szCs w:val="22"/>
                <w:lang w:val="en-GB"/>
              </w:rPr>
              <w:t>September 2027</w:t>
            </w:r>
          </w:p>
        </w:tc>
      </w:tr>
      <w:tr w:rsidR="00105510" w:rsidRPr="00105510" w14:paraId="369D7242" w14:textId="77777777" w:rsidTr="0658538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2A58548" w14:textId="77777777" w:rsidR="00105510" w:rsidRPr="00105510" w:rsidRDefault="00105510" w:rsidP="00105510">
            <w:pPr>
              <w:spacing w:after="160" w:line="259" w:lineRule="auto"/>
              <w:ind w:left="176"/>
              <w:rPr>
                <w:rFonts w:ascii="Calibri" w:eastAsia="Calibri" w:hAnsi="Calibri" w:cs="Calibri"/>
                <w:b/>
                <w:sz w:val="22"/>
                <w:szCs w:val="22"/>
                <w:lang w:val="en-GB"/>
              </w:rPr>
            </w:pPr>
            <w:r w:rsidRPr="00105510">
              <w:rPr>
                <w:rFonts w:ascii="Calibri" w:eastAsia="Calibri" w:hAnsi="Calibri" w:cs="Calibri"/>
                <w:b/>
                <w:sz w:val="22"/>
                <w:szCs w:val="22"/>
                <w:lang w:val="en-G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62F6F18C" w14:textId="7A2F6A5D" w:rsidR="00105510" w:rsidRPr="00105510" w:rsidRDefault="00105510" w:rsidP="00105510">
            <w:pPr>
              <w:spacing w:after="160" w:line="259" w:lineRule="auto"/>
              <w:rPr>
                <w:rFonts w:ascii="Calibri" w:eastAsia="Calibri" w:hAnsi="Calibri" w:cs="Calibri"/>
                <w:b/>
                <w:sz w:val="22"/>
                <w:szCs w:val="22"/>
                <w:lang w:val="en-GB"/>
              </w:rPr>
            </w:pPr>
            <w:r>
              <w:rPr>
                <w:rFonts w:ascii="Calibri" w:eastAsia="Calibri" w:hAnsi="Calibri" w:cs="Calibri"/>
                <w:b/>
                <w:sz w:val="22"/>
                <w:szCs w:val="22"/>
                <w:lang w:val="en-GB"/>
              </w:rPr>
              <w:t>Headteacher</w:t>
            </w:r>
          </w:p>
        </w:tc>
      </w:tr>
      <w:tr w:rsidR="00105510" w:rsidRPr="00105510" w14:paraId="1EFE38E9" w14:textId="77777777" w:rsidTr="0658538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135251E" w14:textId="77777777" w:rsidR="00105510" w:rsidRPr="00105510" w:rsidRDefault="00105510" w:rsidP="00105510">
            <w:pPr>
              <w:spacing w:after="160" w:line="259" w:lineRule="auto"/>
              <w:ind w:left="176"/>
              <w:rPr>
                <w:rFonts w:ascii="Calibri" w:eastAsia="Calibri" w:hAnsi="Calibri" w:cs="Calibri"/>
                <w:b/>
                <w:sz w:val="22"/>
                <w:szCs w:val="22"/>
                <w:lang w:val="en-GB"/>
              </w:rPr>
            </w:pPr>
            <w:r w:rsidRPr="00105510">
              <w:rPr>
                <w:rFonts w:ascii="Calibri" w:eastAsia="Calibri" w:hAnsi="Calibri" w:cs="Calibri"/>
                <w:b/>
                <w:sz w:val="22"/>
                <w:szCs w:val="22"/>
                <w:lang w:val="en-G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7EDDD340" w14:textId="71EBA91E" w:rsidR="00105510" w:rsidRPr="00105510" w:rsidRDefault="003D3B32" w:rsidP="00105510">
            <w:pPr>
              <w:spacing w:after="160" w:line="259" w:lineRule="auto"/>
              <w:rPr>
                <w:rFonts w:ascii="Calibri" w:eastAsia="Calibri" w:hAnsi="Calibri" w:cs="Calibri"/>
                <w:b/>
                <w:sz w:val="22"/>
                <w:szCs w:val="22"/>
                <w:lang w:val="en-GB"/>
              </w:rPr>
            </w:pPr>
            <w:r>
              <w:rPr>
                <w:noProof/>
              </w:rPr>
              <w:drawing>
                <wp:anchor distT="0" distB="0" distL="114300" distR="114300" simplePos="0" relativeHeight="251660288" behindDoc="0" locked="0" layoutInCell="1" allowOverlap="1" wp14:anchorId="78C3E6CC" wp14:editId="57241B40">
                  <wp:simplePos x="0" y="0"/>
                  <wp:positionH relativeFrom="column">
                    <wp:posOffset>2540</wp:posOffset>
                  </wp:positionH>
                  <wp:positionV relativeFrom="paragraph">
                    <wp:posOffset>22860</wp:posOffset>
                  </wp:positionV>
                  <wp:extent cx="929005" cy="319405"/>
                  <wp:effectExtent l="0" t="0" r="444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9005" cy="319405"/>
                          </a:xfrm>
                          <a:prstGeom prst="rect">
                            <a:avLst/>
                          </a:prstGeom>
                        </pic:spPr>
                      </pic:pic>
                    </a:graphicData>
                  </a:graphic>
                  <wp14:sizeRelH relativeFrom="page">
                    <wp14:pctWidth>0</wp14:pctWidth>
                  </wp14:sizeRelH>
                  <wp14:sizeRelV relativeFrom="page">
                    <wp14:pctHeight>0</wp14:pctHeight>
                  </wp14:sizeRelV>
                </wp:anchor>
              </w:drawing>
            </w:r>
          </w:p>
        </w:tc>
      </w:tr>
    </w:tbl>
    <w:p w14:paraId="02745263" w14:textId="0B837B7E" w:rsidR="00990328" w:rsidRDefault="00990328" w:rsidP="003A5C6F">
      <w:pPr>
        <w:autoSpaceDE w:val="0"/>
        <w:autoSpaceDN w:val="0"/>
        <w:adjustRightInd w:val="0"/>
        <w:rPr>
          <w:rFonts w:ascii="Calibri" w:hAnsi="Calibri" w:cs="Tahoma"/>
          <w:szCs w:val="24"/>
          <w:lang w:val="en-GB" w:eastAsia="en-GB"/>
        </w:rPr>
      </w:pPr>
    </w:p>
    <w:p w14:paraId="4E253FAE" w14:textId="77777777" w:rsidR="005E5C28" w:rsidRDefault="005E5C28" w:rsidP="003A5C6F">
      <w:pPr>
        <w:autoSpaceDE w:val="0"/>
        <w:autoSpaceDN w:val="0"/>
        <w:adjustRightInd w:val="0"/>
        <w:rPr>
          <w:rFonts w:ascii="Calibri" w:hAnsi="Calibri" w:cs="Tahoma"/>
          <w:szCs w:val="24"/>
          <w:lang w:val="en-GB" w:eastAsia="en-GB"/>
        </w:rPr>
      </w:pPr>
    </w:p>
    <w:p w14:paraId="6C9CB3F9" w14:textId="77777777" w:rsidR="00105510" w:rsidRDefault="00105510" w:rsidP="003A5C6F">
      <w:pPr>
        <w:shd w:val="clear" w:color="auto" w:fill="FFFFFF"/>
        <w:spacing w:line="288" w:lineRule="atLeast"/>
        <w:outlineLvl w:val="2"/>
        <w:rPr>
          <w:rFonts w:ascii="Calibri" w:eastAsia="Calibri" w:hAnsi="Calibri"/>
          <w:i/>
          <w:iCs/>
          <w:szCs w:val="24"/>
          <w:lang w:val="en-GB"/>
        </w:rPr>
      </w:pPr>
    </w:p>
    <w:p w14:paraId="755DA417" w14:textId="77777777" w:rsidR="00105510" w:rsidRDefault="00105510" w:rsidP="003A5C6F">
      <w:pPr>
        <w:shd w:val="clear" w:color="auto" w:fill="FFFFFF"/>
        <w:spacing w:line="288" w:lineRule="atLeast"/>
        <w:outlineLvl w:val="2"/>
        <w:rPr>
          <w:rFonts w:ascii="Calibri" w:eastAsia="Calibri" w:hAnsi="Calibri"/>
          <w:i/>
          <w:iCs/>
          <w:szCs w:val="24"/>
          <w:lang w:val="en-GB"/>
        </w:rPr>
      </w:pPr>
    </w:p>
    <w:p w14:paraId="05D24B6D" w14:textId="6FA44E4A" w:rsidR="00105510" w:rsidRDefault="00105510" w:rsidP="003A5C6F">
      <w:pPr>
        <w:shd w:val="clear" w:color="auto" w:fill="FFFFFF"/>
        <w:spacing w:line="288" w:lineRule="atLeast"/>
        <w:outlineLvl w:val="2"/>
        <w:rPr>
          <w:rFonts w:ascii="Calibri" w:eastAsia="Calibri" w:hAnsi="Calibri"/>
          <w:i/>
          <w:iCs/>
          <w:szCs w:val="24"/>
          <w:lang w:val="en-GB"/>
        </w:rPr>
      </w:pPr>
    </w:p>
    <w:p w14:paraId="0D5C67D8" w14:textId="2D087FCB" w:rsidR="00105510" w:rsidRDefault="00105510" w:rsidP="003A5C6F">
      <w:pPr>
        <w:shd w:val="clear" w:color="auto" w:fill="FFFFFF"/>
        <w:spacing w:line="288" w:lineRule="atLeast"/>
        <w:outlineLvl w:val="2"/>
        <w:rPr>
          <w:rFonts w:ascii="Calibri" w:eastAsia="Calibri" w:hAnsi="Calibri"/>
          <w:i/>
          <w:iCs/>
          <w:szCs w:val="24"/>
          <w:lang w:val="en-GB"/>
        </w:rPr>
      </w:pPr>
    </w:p>
    <w:p w14:paraId="3A1B5CAC" w14:textId="46BF08BA" w:rsidR="00105510" w:rsidRDefault="00105510" w:rsidP="003A5C6F">
      <w:pPr>
        <w:shd w:val="clear" w:color="auto" w:fill="FFFFFF"/>
        <w:spacing w:line="288" w:lineRule="atLeast"/>
        <w:outlineLvl w:val="2"/>
        <w:rPr>
          <w:rFonts w:ascii="Calibri" w:eastAsia="Calibri" w:hAnsi="Calibri"/>
          <w:i/>
          <w:iCs/>
          <w:szCs w:val="24"/>
          <w:lang w:val="en-GB"/>
        </w:rPr>
      </w:pPr>
    </w:p>
    <w:p w14:paraId="29BEA409" w14:textId="11A7A64B" w:rsidR="00105510" w:rsidRDefault="00105510" w:rsidP="003A5C6F">
      <w:pPr>
        <w:shd w:val="clear" w:color="auto" w:fill="FFFFFF"/>
        <w:spacing w:line="288" w:lineRule="atLeast"/>
        <w:outlineLvl w:val="2"/>
        <w:rPr>
          <w:rFonts w:ascii="Calibri" w:eastAsia="Calibri" w:hAnsi="Calibri"/>
          <w:i/>
          <w:iCs/>
          <w:szCs w:val="24"/>
          <w:lang w:val="en-GB"/>
        </w:rPr>
      </w:pPr>
    </w:p>
    <w:p w14:paraId="67A3477D" w14:textId="7DFA61BF" w:rsidR="00105510" w:rsidRDefault="00105510" w:rsidP="003A5C6F">
      <w:pPr>
        <w:shd w:val="clear" w:color="auto" w:fill="FFFFFF"/>
        <w:spacing w:line="288" w:lineRule="atLeast"/>
        <w:outlineLvl w:val="2"/>
        <w:rPr>
          <w:rFonts w:ascii="Calibri" w:eastAsia="Calibri" w:hAnsi="Calibri"/>
          <w:i/>
          <w:iCs/>
          <w:szCs w:val="24"/>
          <w:lang w:val="en-GB"/>
        </w:rPr>
      </w:pPr>
    </w:p>
    <w:p w14:paraId="0984C657" w14:textId="45B9A516" w:rsidR="00105510" w:rsidRDefault="00105510" w:rsidP="003A5C6F">
      <w:pPr>
        <w:shd w:val="clear" w:color="auto" w:fill="FFFFFF"/>
        <w:spacing w:line="288" w:lineRule="atLeast"/>
        <w:outlineLvl w:val="2"/>
        <w:rPr>
          <w:rFonts w:ascii="Calibri" w:eastAsia="Calibri" w:hAnsi="Calibri"/>
          <w:i/>
          <w:iCs/>
          <w:szCs w:val="24"/>
          <w:lang w:val="en-GB"/>
        </w:rPr>
      </w:pPr>
    </w:p>
    <w:p w14:paraId="7DFF20A5" w14:textId="77777777" w:rsidR="00105510" w:rsidRDefault="00105510" w:rsidP="003A5C6F">
      <w:pPr>
        <w:shd w:val="clear" w:color="auto" w:fill="FFFFFF"/>
        <w:spacing w:line="288" w:lineRule="atLeast"/>
        <w:outlineLvl w:val="2"/>
        <w:rPr>
          <w:rFonts w:ascii="Calibri" w:eastAsia="Calibri" w:hAnsi="Calibri"/>
          <w:i/>
          <w:iCs/>
          <w:szCs w:val="24"/>
          <w:lang w:val="en-GB"/>
        </w:rPr>
      </w:pPr>
    </w:p>
    <w:p w14:paraId="15648F4D" w14:textId="77777777" w:rsidR="00F146FF" w:rsidRDefault="00F146FF" w:rsidP="003A5C6F">
      <w:pPr>
        <w:shd w:val="clear" w:color="auto" w:fill="FFFFFF"/>
        <w:spacing w:line="288" w:lineRule="atLeast"/>
        <w:outlineLvl w:val="2"/>
        <w:rPr>
          <w:rFonts w:ascii="Calibri" w:eastAsia="Calibri" w:hAnsi="Calibri"/>
          <w:i/>
          <w:iCs/>
          <w:szCs w:val="24"/>
          <w:lang w:val="en-GB"/>
        </w:rPr>
      </w:pPr>
    </w:p>
    <w:p w14:paraId="4AC00C90" w14:textId="77777777" w:rsidR="00F146FF" w:rsidRDefault="00F146FF" w:rsidP="003A5C6F">
      <w:pPr>
        <w:shd w:val="clear" w:color="auto" w:fill="FFFFFF"/>
        <w:spacing w:line="288" w:lineRule="atLeast"/>
        <w:outlineLvl w:val="2"/>
        <w:rPr>
          <w:rFonts w:ascii="Calibri" w:eastAsia="Calibri" w:hAnsi="Calibri"/>
          <w:i/>
          <w:iCs/>
          <w:szCs w:val="24"/>
          <w:lang w:val="en-GB"/>
        </w:rPr>
      </w:pPr>
    </w:p>
    <w:bookmarkEnd w:id="1"/>
    <w:p w14:paraId="02745299" w14:textId="6870E0BE" w:rsidR="00CF5866" w:rsidRPr="00211622" w:rsidRDefault="00CF5866" w:rsidP="00211622">
      <w:pPr>
        <w:autoSpaceDE w:val="0"/>
        <w:autoSpaceDN w:val="0"/>
        <w:adjustRightInd w:val="0"/>
        <w:rPr>
          <w:rFonts w:asciiTheme="minorHAnsi" w:hAnsiTheme="minorHAnsi" w:cstheme="minorHAnsi"/>
          <w:color w:val="000000"/>
          <w:szCs w:val="24"/>
          <w:lang w:val="en-GB"/>
        </w:rPr>
      </w:pPr>
    </w:p>
    <w:p w14:paraId="619B5A01" w14:textId="02E1D5E9" w:rsidR="00211622" w:rsidRPr="00211622" w:rsidRDefault="00211622" w:rsidP="00211622">
      <w:pPr>
        <w:pStyle w:val="ListParagraph"/>
        <w:numPr>
          <w:ilvl w:val="0"/>
          <w:numId w:val="20"/>
        </w:num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Our Commitment</w:t>
      </w:r>
    </w:p>
    <w:p w14:paraId="24699E12" w14:textId="77777777" w:rsidR="00211622" w:rsidRPr="00211622" w:rsidRDefault="00211622" w:rsidP="00211622">
      <w:pPr>
        <w:autoSpaceDE w:val="0"/>
        <w:autoSpaceDN w:val="0"/>
        <w:adjustRightInd w:val="0"/>
        <w:rPr>
          <w:rFonts w:asciiTheme="minorHAnsi" w:hAnsiTheme="minorHAnsi" w:cstheme="minorHAnsi"/>
          <w:b/>
          <w:bCs/>
          <w:color w:val="000000"/>
          <w:szCs w:val="24"/>
          <w:lang w:val="en-GB"/>
        </w:rPr>
      </w:pPr>
    </w:p>
    <w:p w14:paraId="1FD8B6B3"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roofErr w:type="spellStart"/>
      <w:r w:rsidRPr="00211622">
        <w:rPr>
          <w:rFonts w:asciiTheme="minorHAnsi" w:hAnsiTheme="minorHAnsi" w:cstheme="minorHAnsi"/>
          <w:color w:val="000000"/>
          <w:szCs w:val="24"/>
          <w:lang w:val="en-GB"/>
        </w:rPr>
        <w:t>Shottery</w:t>
      </w:r>
      <w:proofErr w:type="spellEnd"/>
      <w:r w:rsidRPr="00211622">
        <w:rPr>
          <w:rFonts w:asciiTheme="minorHAnsi" w:hAnsiTheme="minorHAnsi" w:cstheme="minorHAnsi"/>
          <w:color w:val="000000"/>
          <w:szCs w:val="24"/>
          <w:lang w:val="en-GB"/>
        </w:rPr>
        <w:t xml:space="preserve"> St Andrew’s CE Primary School is a fully inclusive school. We are committed to ensuring that all pupils are able to access, participate in and enjoy all aspects of school life and are supported to achieve their potential personally, socially, emotionally and academically.</w:t>
      </w:r>
    </w:p>
    <w:p w14:paraId="57E5BECD"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We recognise that pupils may experience barriers to learning and participation for a range of reasons. We seek to identify and remove these barriers and to ensure that disability does not prevent any pupil from accessing education, the wider curriculum or the opportunities available within school.</w:t>
      </w:r>
    </w:p>
    <w:p w14:paraId="23D5AD25"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We are committed to providing an inclusive environment for all pupils, regardless of disability, special educational need, gender, race or ethnicity, religion or belief, sexual orientation, gender reassignment or social background.</w:t>
      </w:r>
    </w:p>
    <w:p w14:paraId="576022C8"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All staff have a responsibility for promoting accessibility and inclusion. Teachers plan and adapt their teaching to meet the diverse needs of pupils within their classes and take reasonable steps to modify the learning environment, resources, teaching approaches and routines where necessary.</w:t>
      </w:r>
    </w:p>
    <w:p w14:paraId="1E23314B"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progress, attendance, participation and wider experiences of all pupils are monitored through the school's normal self-evaluation and school improvement processes. Where barriers are identified, appropriate action is taken to support the individual pupil.</w:t>
      </w:r>
    </w:p>
    <w:p w14:paraId="657E519B"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36A7B898" w14:textId="1F56F3B8" w:rsidR="00211622" w:rsidRPr="00211622" w:rsidRDefault="00211622" w:rsidP="00211622">
      <w:pPr>
        <w:pStyle w:val="ListParagraph"/>
        <w:numPr>
          <w:ilvl w:val="0"/>
          <w:numId w:val="20"/>
        </w:num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Legislation and Statutory Requirements</w:t>
      </w:r>
    </w:p>
    <w:p w14:paraId="34904FED" w14:textId="77777777" w:rsidR="00211622" w:rsidRPr="00211622" w:rsidRDefault="00211622" w:rsidP="00211622">
      <w:pPr>
        <w:autoSpaceDE w:val="0"/>
        <w:autoSpaceDN w:val="0"/>
        <w:adjustRightInd w:val="0"/>
        <w:ind w:left="360"/>
        <w:rPr>
          <w:rFonts w:asciiTheme="minorHAnsi" w:hAnsiTheme="minorHAnsi" w:cstheme="minorHAnsi"/>
          <w:b/>
          <w:bCs/>
          <w:color w:val="000000"/>
          <w:szCs w:val="24"/>
          <w:lang w:val="en-GB"/>
        </w:rPr>
      </w:pPr>
    </w:p>
    <w:p w14:paraId="5B615F0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 xml:space="preserve">This Accessibility Policy and Plan has regard to the requirements of the </w:t>
      </w:r>
      <w:r w:rsidRPr="00211622">
        <w:rPr>
          <w:rFonts w:asciiTheme="minorHAnsi" w:hAnsiTheme="minorHAnsi" w:cstheme="minorHAnsi"/>
          <w:bCs/>
          <w:color w:val="000000"/>
          <w:szCs w:val="24"/>
          <w:lang w:val="en-GB"/>
        </w:rPr>
        <w:t>Equality Act 2010</w:t>
      </w:r>
      <w:r w:rsidRPr="00211622">
        <w:rPr>
          <w:rFonts w:asciiTheme="minorHAnsi" w:hAnsiTheme="minorHAnsi" w:cstheme="minorHAnsi"/>
          <w:color w:val="000000"/>
          <w:szCs w:val="24"/>
          <w:lang w:val="en-GB"/>
        </w:rPr>
        <w:t xml:space="preserve"> and associated guidance for schools.</w:t>
      </w:r>
    </w:p>
    <w:p w14:paraId="418892FF"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Under the Equality Act 2010, a person is disabled if they have a physical or mental impairment which has a substantial and long-term adverse effect on their ability to carry out normal day-to-day activities.</w:t>
      </w:r>
    </w:p>
    <w:p w14:paraId="2F7C2498" w14:textId="0FF2217E" w:rsid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has a duty not to discriminate against disabled pupils and to make reasonable adjustments where a disabled pupil would otherwise be placed at a substantial disadvantage.</w:t>
      </w:r>
    </w:p>
    <w:p w14:paraId="56FB8C07"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
    <w:p w14:paraId="48949A88"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school's Accessibility Plan focuses on three key areas:</w:t>
      </w:r>
    </w:p>
    <w:p w14:paraId="07F93FE8" w14:textId="77777777" w:rsidR="00211622" w:rsidRPr="00211622" w:rsidRDefault="00211622" w:rsidP="00211622">
      <w:pPr>
        <w:numPr>
          <w:ilvl w:val="0"/>
          <w:numId w:val="12"/>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Cs/>
          <w:color w:val="000000"/>
          <w:szCs w:val="24"/>
          <w:lang w:val="en-GB"/>
        </w:rPr>
        <w:t>Increasing the extent to which disabled pupils can participate in the school's curriculum.</w:t>
      </w:r>
    </w:p>
    <w:p w14:paraId="00155B5C" w14:textId="77777777" w:rsidR="00211622" w:rsidRPr="00211622" w:rsidRDefault="00211622" w:rsidP="00211622">
      <w:pPr>
        <w:numPr>
          <w:ilvl w:val="0"/>
          <w:numId w:val="12"/>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Cs/>
          <w:color w:val="000000"/>
          <w:szCs w:val="24"/>
          <w:lang w:val="en-GB"/>
        </w:rPr>
        <w:t>Improving the physical environment of the school to increase the extent to which disabled pupils can take advantage of education, benefits, facilities and services provided by the school.</w:t>
      </w:r>
    </w:p>
    <w:p w14:paraId="4E5E951D" w14:textId="3BEDC376" w:rsidR="00211622" w:rsidRPr="00211622" w:rsidRDefault="00211622" w:rsidP="00211622">
      <w:pPr>
        <w:numPr>
          <w:ilvl w:val="0"/>
          <w:numId w:val="12"/>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Cs/>
          <w:color w:val="000000"/>
          <w:szCs w:val="24"/>
          <w:lang w:val="en-GB"/>
        </w:rPr>
        <w:t>Improving the delivery of information to disabled pupils in formats which are accessible to them.</w:t>
      </w:r>
    </w:p>
    <w:p w14:paraId="2B705824" w14:textId="77777777" w:rsidR="00211622" w:rsidRPr="00211622" w:rsidRDefault="00211622" w:rsidP="00211622">
      <w:pPr>
        <w:numPr>
          <w:ilvl w:val="0"/>
          <w:numId w:val="12"/>
        </w:numPr>
        <w:autoSpaceDE w:val="0"/>
        <w:autoSpaceDN w:val="0"/>
        <w:adjustRightInd w:val="0"/>
        <w:rPr>
          <w:rFonts w:asciiTheme="minorHAnsi" w:hAnsiTheme="minorHAnsi" w:cstheme="minorHAnsi"/>
          <w:color w:val="000000"/>
          <w:szCs w:val="24"/>
          <w:lang w:val="en-GB"/>
        </w:rPr>
      </w:pPr>
    </w:p>
    <w:p w14:paraId="1D8B5853" w14:textId="4A78EBD6" w:rsid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Accessibility Plan forms part of the school's wider commitment to equality, inclusion and removing barriers to participation and achievement.</w:t>
      </w:r>
    </w:p>
    <w:p w14:paraId="1BFC5FA3"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
    <w:p w14:paraId="05C820A7"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Plan will be reviewed at least every three years and sooner where there are significant changes to legislation, the needs of pupils or the school's physical environment. The Plan will be approved by the Governing Body, with monitoring and review delegated where appropriate.</w:t>
      </w:r>
    </w:p>
    <w:p w14:paraId="6999587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 xml:space="preserve">At </w:t>
      </w:r>
      <w:proofErr w:type="spellStart"/>
      <w:r w:rsidRPr="00211622">
        <w:rPr>
          <w:rFonts w:asciiTheme="minorHAnsi" w:hAnsiTheme="minorHAnsi" w:cstheme="minorHAnsi"/>
          <w:color w:val="000000"/>
          <w:szCs w:val="24"/>
          <w:lang w:val="en-GB"/>
        </w:rPr>
        <w:t>Shottery</w:t>
      </w:r>
      <w:proofErr w:type="spellEnd"/>
      <w:r w:rsidRPr="00211622">
        <w:rPr>
          <w:rFonts w:asciiTheme="minorHAnsi" w:hAnsiTheme="minorHAnsi" w:cstheme="minorHAnsi"/>
          <w:color w:val="000000"/>
          <w:szCs w:val="24"/>
          <w:lang w:val="en-GB"/>
        </w:rPr>
        <w:t xml:space="preserve"> St Andrew’s CE Primary School, the Accessibility Plan will be monitored by the Headteacher and evaluated through the Governing Body's Performance and Standards Committee.</w:t>
      </w:r>
    </w:p>
    <w:p w14:paraId="1D68A166"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77578B54" w14:textId="2BEC2C3E" w:rsidR="00211622" w:rsidRPr="00211622" w:rsidRDefault="00211622" w:rsidP="00211622">
      <w:pPr>
        <w:pStyle w:val="ListParagraph"/>
        <w:numPr>
          <w:ilvl w:val="0"/>
          <w:numId w:val="20"/>
        </w:num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Reasonable Adjustments</w:t>
      </w:r>
    </w:p>
    <w:p w14:paraId="13046D92" w14:textId="77777777" w:rsidR="00211622" w:rsidRPr="00211622" w:rsidRDefault="00211622" w:rsidP="00211622">
      <w:pPr>
        <w:autoSpaceDE w:val="0"/>
        <w:autoSpaceDN w:val="0"/>
        <w:adjustRightInd w:val="0"/>
        <w:ind w:left="360"/>
        <w:rPr>
          <w:rFonts w:asciiTheme="minorHAnsi" w:hAnsiTheme="minorHAnsi" w:cstheme="minorHAnsi"/>
          <w:b/>
          <w:bCs/>
          <w:color w:val="000000"/>
          <w:szCs w:val="24"/>
          <w:lang w:val="en-GB"/>
        </w:rPr>
      </w:pPr>
    </w:p>
    <w:p w14:paraId="748901DC"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roofErr w:type="spellStart"/>
      <w:r w:rsidRPr="00211622">
        <w:rPr>
          <w:rFonts w:asciiTheme="minorHAnsi" w:hAnsiTheme="minorHAnsi" w:cstheme="minorHAnsi"/>
          <w:color w:val="000000"/>
          <w:szCs w:val="24"/>
          <w:lang w:val="en-GB"/>
        </w:rPr>
        <w:t>Shottery</w:t>
      </w:r>
      <w:proofErr w:type="spellEnd"/>
      <w:r w:rsidRPr="00211622">
        <w:rPr>
          <w:rFonts w:asciiTheme="minorHAnsi" w:hAnsiTheme="minorHAnsi" w:cstheme="minorHAnsi"/>
          <w:color w:val="000000"/>
          <w:szCs w:val="24"/>
          <w:lang w:val="en-GB"/>
        </w:rPr>
        <w:t xml:space="preserve"> St Andrew’s CE Primary School recognises its duty under the Equality Act 2010 to make reasonable adjustments for disabled pupils where they would otherwise be placed at a substantial disadvantage.</w:t>
      </w:r>
    </w:p>
    <w:p w14:paraId="471947F0"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Reasonable adjustments will be considered on an individual basis and may include adaptations to:</w:t>
      </w:r>
    </w:p>
    <w:p w14:paraId="2FE99522"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physical environment and layout of classrooms and other areas;</w:t>
      </w:r>
    </w:p>
    <w:p w14:paraId="2F0B161D"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seating, positioning and access to resources;</w:t>
      </w:r>
    </w:p>
    <w:p w14:paraId="575C2B6E"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teaching and learning approaches;</w:t>
      </w:r>
    </w:p>
    <w:p w14:paraId="05FAED16"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classroom routines and expectations;</w:t>
      </w:r>
    </w:p>
    <w:p w14:paraId="06661B78"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resources, equipment and assistive technology;</w:t>
      </w:r>
    </w:p>
    <w:p w14:paraId="16388018"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communication methods and the presentation of information;</w:t>
      </w:r>
    </w:p>
    <w:p w14:paraId="1096E6B9"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assessment arrangements;</w:t>
      </w:r>
    </w:p>
    <w:p w14:paraId="081DFE0F"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 to playtimes, lunchtimes, clubs and other social activities;</w:t>
      </w:r>
    </w:p>
    <w:p w14:paraId="01A8376E"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school trips, visits, residentials and enrichment activities;</w:t>
      </w:r>
    </w:p>
    <w:p w14:paraId="2D63305C" w14:textId="77777777" w:rsidR="00211622" w:rsidRP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transition arrangements between classes, key stages and schools;</w:t>
      </w:r>
    </w:p>
    <w:p w14:paraId="5142F225" w14:textId="5DA3D69D" w:rsidR="00211622" w:rsidRDefault="00211622" w:rsidP="00211622">
      <w:pPr>
        <w:numPr>
          <w:ilvl w:val="0"/>
          <w:numId w:val="13"/>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level and type of adult support provided.</w:t>
      </w:r>
    </w:p>
    <w:p w14:paraId="716D3AE5" w14:textId="77777777" w:rsidR="00211622" w:rsidRPr="00211622" w:rsidRDefault="00211622" w:rsidP="00211622">
      <w:pPr>
        <w:autoSpaceDE w:val="0"/>
        <w:autoSpaceDN w:val="0"/>
        <w:adjustRightInd w:val="0"/>
        <w:ind w:left="360"/>
        <w:rPr>
          <w:rFonts w:asciiTheme="minorHAnsi" w:hAnsiTheme="minorHAnsi" w:cstheme="minorHAnsi"/>
          <w:color w:val="000000"/>
          <w:szCs w:val="24"/>
          <w:lang w:val="en-GB"/>
        </w:rPr>
      </w:pPr>
    </w:p>
    <w:p w14:paraId="105047A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will consider the views of the pupil and their parents/carers and, where appropriate, advice from relevant professionals when identifying reasonable adjustments.</w:t>
      </w:r>
    </w:p>
    <w:p w14:paraId="72DA8BE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Adjustments may be recorded within individual support plans, provision maps, risk assessments, healthcare plans, EHCPs or other appropriate documentation.</w:t>
      </w:r>
    </w:p>
    <w:p w14:paraId="45368891"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effectiveness of reasonable adjustments will be reviewed regularly and further changes made where necessary.</w:t>
      </w:r>
    </w:p>
    <w:p w14:paraId="1CD147BB"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2C62544C" w14:textId="118B01D0"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4. SEND and Accessibility</w:t>
      </w:r>
    </w:p>
    <w:p w14:paraId="5348B1DD"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Accessibility is integral to the school's approach to Special Educational Needs and Disabilities (SEND). We recognise that barriers to learning and participation can arise from the interaction between a pupil's individual needs and the environment in which they learn.</w:t>
      </w:r>
    </w:p>
    <w:p w14:paraId="26DC455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 xml:space="preserve">The school uses the graduated approach of </w:t>
      </w:r>
      <w:r w:rsidRPr="00211622">
        <w:rPr>
          <w:rFonts w:asciiTheme="minorHAnsi" w:hAnsiTheme="minorHAnsi" w:cstheme="minorHAnsi"/>
          <w:bCs/>
          <w:color w:val="000000"/>
          <w:szCs w:val="24"/>
          <w:lang w:val="en-GB"/>
        </w:rPr>
        <w:t>assess, plan, do and review</w:t>
      </w:r>
      <w:r w:rsidRPr="00211622">
        <w:rPr>
          <w:rFonts w:asciiTheme="minorHAnsi" w:hAnsiTheme="minorHAnsi" w:cstheme="minorHAnsi"/>
          <w:color w:val="000000"/>
          <w:szCs w:val="24"/>
          <w:lang w:val="en-GB"/>
        </w:rPr>
        <w:t xml:space="preserve"> to identify and reduce barriers to learning and participation.</w:t>
      </w:r>
    </w:p>
    <w:p w14:paraId="6B5D4DE8"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Where a pupil has an identified disability or additional need, staff work with the pupil, parents/carers and, where appropriate, external professionals to identify appropriate support and reasonable adjustments.</w:t>
      </w:r>
    </w:p>
    <w:p w14:paraId="7582B0AB"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For pupils with an Education, Health and Care Plan (EHCP), the provision and outcomes identified within the plan will be considered when planning accessibility and reasonable adjustments.</w:t>
      </w:r>
    </w:p>
    <w:p w14:paraId="31C085D6"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Accessibility is the responsibility of the whole school and is not solely the responsibility of the SEND team. All staff are expected to consider how pupils can access learning, the school environment, communication and wider school life.</w:t>
      </w:r>
    </w:p>
    <w:p w14:paraId="5691966D"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0F011C39" w14:textId="53EA176D"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5. Improving the Physical Environment</w:t>
      </w:r>
    </w:p>
    <w:p w14:paraId="38A472B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roofErr w:type="spellStart"/>
      <w:r w:rsidRPr="00211622">
        <w:rPr>
          <w:rFonts w:asciiTheme="minorHAnsi" w:hAnsiTheme="minorHAnsi" w:cstheme="minorHAnsi"/>
          <w:color w:val="000000"/>
          <w:szCs w:val="24"/>
          <w:lang w:val="en-GB"/>
        </w:rPr>
        <w:t>Shottery</w:t>
      </w:r>
      <w:proofErr w:type="spellEnd"/>
      <w:r w:rsidRPr="00211622">
        <w:rPr>
          <w:rFonts w:asciiTheme="minorHAnsi" w:hAnsiTheme="minorHAnsi" w:cstheme="minorHAnsi"/>
          <w:color w:val="000000"/>
          <w:szCs w:val="24"/>
          <w:lang w:val="en-GB"/>
        </w:rPr>
        <w:t xml:space="preserve"> St Andrew’s CE Primary School is currently housed within a listed building. The historic nature of the building means that some physical modifications may not be possible or may require specific permissions. However, the school remains committed to making reasonable adjustments wherever practicable and appropriate.</w:t>
      </w:r>
    </w:p>
    <w:p w14:paraId="17D21001"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is situated on a fully enclosed site, providing a safe and secure environment in which pupils can develop their independence.</w:t>
      </w:r>
    </w:p>
    <w:p w14:paraId="70BCC64F"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Existing facilities and adaptations include:</w:t>
      </w:r>
    </w:p>
    <w:p w14:paraId="1510BDA3" w14:textId="77777777" w:rsidR="00211622" w:rsidRPr="00211622" w:rsidRDefault="00211622" w:rsidP="00211622">
      <w:pPr>
        <w:numPr>
          <w:ilvl w:val="0"/>
          <w:numId w:val="14"/>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ramps providing access to the Key Stage 2 building;</w:t>
      </w:r>
    </w:p>
    <w:p w14:paraId="3E47D049" w14:textId="77777777" w:rsidR="00211622" w:rsidRPr="00211622" w:rsidRDefault="00211622" w:rsidP="00211622">
      <w:pPr>
        <w:numPr>
          <w:ilvl w:val="0"/>
          <w:numId w:val="14"/>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 disabled toilet within the Key Stage 2 building;</w:t>
      </w:r>
    </w:p>
    <w:p w14:paraId="640E5197" w14:textId="77777777" w:rsidR="00211622" w:rsidRPr="00211622" w:rsidRDefault="00211622" w:rsidP="00211622">
      <w:pPr>
        <w:numPr>
          <w:ilvl w:val="0"/>
          <w:numId w:val="14"/>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 small group room;</w:t>
      </w:r>
    </w:p>
    <w:p w14:paraId="145CFC3A" w14:textId="77777777" w:rsidR="00211622" w:rsidRPr="00211622" w:rsidRDefault="00211622" w:rsidP="00211622">
      <w:pPr>
        <w:numPr>
          <w:ilvl w:val="0"/>
          <w:numId w:val="14"/>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interactive whiteboards within classrooms;</w:t>
      </w:r>
    </w:p>
    <w:p w14:paraId="4E4505E6" w14:textId="77777777" w:rsidR="00211622" w:rsidRPr="00211622" w:rsidRDefault="00211622" w:rsidP="00211622">
      <w:pPr>
        <w:numPr>
          <w:ilvl w:val="0"/>
          <w:numId w:val="14"/>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Chromebooks and other technology to support access to learning;</w:t>
      </w:r>
    </w:p>
    <w:p w14:paraId="490037AC" w14:textId="77777777" w:rsidR="00211622" w:rsidRPr="00211622" w:rsidRDefault="00211622" w:rsidP="00211622">
      <w:pPr>
        <w:numPr>
          <w:ilvl w:val="0"/>
          <w:numId w:val="14"/>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 sensory and spiritual garden;</w:t>
      </w:r>
    </w:p>
    <w:p w14:paraId="2864A9A3" w14:textId="77777777" w:rsidR="00211622" w:rsidRPr="00211622" w:rsidRDefault="00211622" w:rsidP="00211622">
      <w:pPr>
        <w:numPr>
          <w:ilvl w:val="0"/>
          <w:numId w:val="14"/>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padded coverings around playground posts and poles where these may present a particular hazard to pupils;</w:t>
      </w:r>
    </w:p>
    <w:p w14:paraId="38CC9820" w14:textId="77777777" w:rsidR="00211622" w:rsidRPr="00211622" w:rsidRDefault="00211622" w:rsidP="00211622">
      <w:pPr>
        <w:numPr>
          <w:ilvl w:val="0"/>
          <w:numId w:val="14"/>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pictorial and visual safety information, including fire procedures;</w:t>
      </w:r>
    </w:p>
    <w:p w14:paraId="1BF4C929" w14:textId="2A44A7AB" w:rsidR="00211622" w:rsidRDefault="00211622" w:rsidP="00211622">
      <w:pPr>
        <w:numPr>
          <w:ilvl w:val="0"/>
          <w:numId w:val="14"/>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classroom and environmental adaptations to support individual sensory, physical and communication needs.</w:t>
      </w:r>
    </w:p>
    <w:p w14:paraId="26E11D52" w14:textId="77777777" w:rsidR="00211622" w:rsidRPr="00211622" w:rsidRDefault="00211622" w:rsidP="00211622">
      <w:pPr>
        <w:autoSpaceDE w:val="0"/>
        <w:autoSpaceDN w:val="0"/>
        <w:adjustRightInd w:val="0"/>
        <w:ind w:left="360"/>
        <w:rPr>
          <w:rFonts w:asciiTheme="minorHAnsi" w:hAnsiTheme="minorHAnsi" w:cstheme="minorHAnsi"/>
          <w:color w:val="000000"/>
          <w:szCs w:val="24"/>
          <w:lang w:val="en-GB"/>
        </w:rPr>
      </w:pPr>
    </w:p>
    <w:p w14:paraId="18D5F2F4"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considers accessibility when organising classrooms, purchasing resources and equipment, planning events and activities, and carrying out maintenance or changes to the school environment.</w:t>
      </w:r>
    </w:p>
    <w:p w14:paraId="62D631F0" w14:textId="252E903B" w:rsid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Where a pupil's individual needs require further adaptation, the school will consider what reasonable adjustments can be made to enable the pupil to access the school environment safely and independently.</w:t>
      </w:r>
    </w:p>
    <w:p w14:paraId="065FFF2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
    <w:p w14:paraId="4E469FF9" w14:textId="77777777"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The New School Building</w:t>
      </w:r>
    </w:p>
    <w:p w14:paraId="067400DB"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is currently working towards relocation to a new purpose-built school building.</w:t>
      </w:r>
    </w:p>
    <w:p w14:paraId="2B518C87"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development of the new school provides an important opportunity to ensure that accessibility is embedded within the design, organisation and operation of the new site. The school will work with Warwickshire County Council, designers, contractors and other relevant partners to ensure that the needs of disabled pupils, staff, parents/carers and visitors are considered throughout the planning, construction and transition process.</w:t>
      </w:r>
    </w:p>
    <w:p w14:paraId="7288EF02"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will continue to meet its responsibilities to make reasonable adjustments within the existing building while the new school is being developed.</w:t>
      </w:r>
    </w:p>
    <w:p w14:paraId="1760F484"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3AEE3121" w14:textId="6F652C4A"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6. Increasing Participation in the Curriculum</w:t>
      </w:r>
    </w:p>
    <w:p w14:paraId="5EDF8AD0"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roofErr w:type="spellStart"/>
      <w:r w:rsidRPr="00211622">
        <w:rPr>
          <w:rFonts w:asciiTheme="minorHAnsi" w:hAnsiTheme="minorHAnsi" w:cstheme="minorHAnsi"/>
          <w:color w:val="000000"/>
          <w:szCs w:val="24"/>
          <w:lang w:val="en-GB"/>
        </w:rPr>
        <w:t>Shottery</w:t>
      </w:r>
      <w:proofErr w:type="spellEnd"/>
      <w:r w:rsidRPr="00211622">
        <w:rPr>
          <w:rFonts w:asciiTheme="minorHAnsi" w:hAnsiTheme="minorHAnsi" w:cstheme="minorHAnsi"/>
          <w:color w:val="000000"/>
          <w:szCs w:val="24"/>
          <w:lang w:val="en-GB"/>
        </w:rPr>
        <w:t xml:space="preserve"> St Andrew’s CE Primary School is committed to ensuring that disabled pupils have access to a broad, balanced, ambitious and relevant curriculum.</w:t>
      </w:r>
    </w:p>
    <w:p w14:paraId="40DD46DF"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Teachers plan learning to meet the needs of pupils within their classes and use adaptive teaching approaches to remove barriers to learning.</w:t>
      </w:r>
    </w:p>
    <w:p w14:paraId="03F4B5C7"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Accessibility may be supported through:</w:t>
      </w:r>
    </w:p>
    <w:p w14:paraId="5DEE41D2"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differentiated and adapted teaching approaches;</w:t>
      </w:r>
    </w:p>
    <w:p w14:paraId="18600DC7"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scaffolding and appropriate levels of challenge;</w:t>
      </w:r>
    </w:p>
    <w:p w14:paraId="37FD41C4"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visual timetables and visual instructions;</w:t>
      </w:r>
    </w:p>
    <w:p w14:paraId="09D0D812"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now-and-next boards;</w:t>
      </w:r>
    </w:p>
    <w:p w14:paraId="2BFDD22D"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concrete and practical resources;</w:t>
      </w:r>
    </w:p>
    <w:p w14:paraId="4374E58F"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alternative methods of recording or demonstrating learning;</w:t>
      </w:r>
    </w:p>
    <w:p w14:paraId="76977749"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assistive and digital technology;</w:t>
      </w:r>
    </w:p>
    <w:p w14:paraId="2BC831A5"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additional processing time;</w:t>
      </w:r>
    </w:p>
    <w:p w14:paraId="3A253FD0"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movement or sensory breaks;</w:t>
      </w:r>
    </w:p>
    <w:p w14:paraId="420DE33B"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appropriate seating and classroom positioning;</w:t>
      </w:r>
    </w:p>
    <w:p w14:paraId="29D33204"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sensory regulation strategies;</w:t>
      </w:r>
    </w:p>
    <w:p w14:paraId="2632864B"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targeted intervention and additional adult support;</w:t>
      </w:r>
    </w:p>
    <w:p w14:paraId="7B569F9E" w14:textId="77777777" w:rsidR="00211622" w:rsidRP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communication systems, including visual supports and Makaton where appropriate;</w:t>
      </w:r>
    </w:p>
    <w:p w14:paraId="45366F54" w14:textId="7D913980" w:rsidR="00211622" w:rsidRDefault="00211622" w:rsidP="00211622">
      <w:pPr>
        <w:numPr>
          <w:ilvl w:val="0"/>
          <w:numId w:val="15"/>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adaptations to assessment arrangements.</w:t>
      </w:r>
    </w:p>
    <w:p w14:paraId="6C2A69AF"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5459B7F7" w14:textId="32255E7A" w:rsid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Staff deployment, timetabling, intervention and training are considered carefully to ensure that pupils can access learning and participate as independently as possible.</w:t>
      </w:r>
    </w:p>
    <w:p w14:paraId="5EA64A8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
    <w:p w14:paraId="10F35F64"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also seeks to ensure that disabled pupils are able to participate in:</w:t>
      </w:r>
    </w:p>
    <w:p w14:paraId="639F3EF1" w14:textId="77777777" w:rsidR="00211622" w:rsidRPr="00211622" w:rsidRDefault="00211622" w:rsidP="00211622">
      <w:pPr>
        <w:numPr>
          <w:ilvl w:val="0"/>
          <w:numId w:val="16"/>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educational visits and residentials;</w:t>
      </w:r>
    </w:p>
    <w:p w14:paraId="6F3E858E" w14:textId="77777777" w:rsidR="00211622" w:rsidRPr="00211622" w:rsidRDefault="00211622" w:rsidP="00211622">
      <w:pPr>
        <w:numPr>
          <w:ilvl w:val="0"/>
          <w:numId w:val="16"/>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sporting activities;</w:t>
      </w:r>
    </w:p>
    <w:p w14:paraId="4C9688E7" w14:textId="77777777" w:rsidR="00211622" w:rsidRPr="00211622" w:rsidRDefault="00211622" w:rsidP="00211622">
      <w:pPr>
        <w:numPr>
          <w:ilvl w:val="0"/>
          <w:numId w:val="16"/>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clubs and enrichment activities;</w:t>
      </w:r>
    </w:p>
    <w:p w14:paraId="460EEA8C" w14:textId="77777777" w:rsidR="00211622" w:rsidRPr="00211622" w:rsidRDefault="00211622" w:rsidP="00211622">
      <w:pPr>
        <w:numPr>
          <w:ilvl w:val="0"/>
          <w:numId w:val="16"/>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performances and celebrations;</w:t>
      </w:r>
    </w:p>
    <w:p w14:paraId="4548D487" w14:textId="77777777" w:rsidR="00211622" w:rsidRPr="00211622" w:rsidRDefault="00211622" w:rsidP="00211622">
      <w:pPr>
        <w:numPr>
          <w:ilvl w:val="0"/>
          <w:numId w:val="16"/>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worship and collective worship;</w:t>
      </w:r>
    </w:p>
    <w:p w14:paraId="160E0674" w14:textId="77777777" w:rsidR="00211622" w:rsidRPr="00211622" w:rsidRDefault="00211622" w:rsidP="00211622">
      <w:pPr>
        <w:numPr>
          <w:ilvl w:val="0"/>
          <w:numId w:val="16"/>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school council and pupil leadership opportunities;</w:t>
      </w:r>
    </w:p>
    <w:p w14:paraId="331A4797" w14:textId="77777777" w:rsidR="00211622" w:rsidRPr="00211622" w:rsidRDefault="00211622" w:rsidP="00211622">
      <w:pPr>
        <w:numPr>
          <w:ilvl w:val="0"/>
          <w:numId w:val="16"/>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playtimes and lunchtimes;</w:t>
      </w:r>
    </w:p>
    <w:p w14:paraId="12392F38" w14:textId="77777777" w:rsidR="00211622" w:rsidRPr="00211622" w:rsidRDefault="00211622" w:rsidP="00211622">
      <w:pPr>
        <w:numPr>
          <w:ilvl w:val="0"/>
          <w:numId w:val="16"/>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wider school events.</w:t>
      </w:r>
    </w:p>
    <w:p w14:paraId="560DB691"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36D53622" w14:textId="2C871A6E"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When planning trips, visits and residential activities, accessibility and reasonable adjustments are considered at the planning stage. The school will make reasonable adjustments to enable disabled pupils to participate safely and meaningfully wherever practicable.</w:t>
      </w:r>
    </w:p>
    <w:p w14:paraId="2C8A986F"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Disabled pupils will not be routinely excluded from activities because of their disability.</w:t>
      </w:r>
    </w:p>
    <w:p w14:paraId="10966932"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06E47053" w14:textId="1BF13BF8"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7. Improving the Availability of Accessible Information</w:t>
      </w:r>
    </w:p>
    <w:p w14:paraId="04B5CAD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recognises that pupils may require information to be presented in different ways in order to access learning and school life.</w:t>
      </w:r>
    </w:p>
    <w:p w14:paraId="5A5E77BD"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4D34484A" w14:textId="754E5D4E"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Teachers and support staff use a range of approaches to support accessibility, including:</w:t>
      </w:r>
    </w:p>
    <w:p w14:paraId="69C62E13"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verbal explanations;</w:t>
      </w:r>
    </w:p>
    <w:p w14:paraId="72E27E05"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written information;</w:t>
      </w:r>
    </w:p>
    <w:p w14:paraId="76096DF7"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pictorial and visual instructions;</w:t>
      </w:r>
    </w:p>
    <w:p w14:paraId="62CC8926"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visual timetables;</w:t>
      </w:r>
    </w:p>
    <w:p w14:paraId="5BB670B6"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symbols and photographs;</w:t>
      </w:r>
    </w:p>
    <w:p w14:paraId="010EE444"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enlarged or adapted print where required;</w:t>
      </w:r>
    </w:p>
    <w:p w14:paraId="3357B8A1"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assistive technology;</w:t>
      </w:r>
    </w:p>
    <w:p w14:paraId="4752CD9C"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Chromebooks and other digital resources;</w:t>
      </w:r>
    </w:p>
    <w:p w14:paraId="4EA6A5D6"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text-to-speech and speech-to-text technology where appropriate;</w:t>
      </w:r>
    </w:p>
    <w:p w14:paraId="6A34E1E6"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alternative communication methods;</w:t>
      </w:r>
    </w:p>
    <w:p w14:paraId="09CB289F" w14:textId="77777777" w:rsidR="00211622" w:rsidRPr="00211622" w:rsidRDefault="00211622" w:rsidP="00211622">
      <w:pPr>
        <w:numPr>
          <w:ilvl w:val="0"/>
          <w:numId w:val="17"/>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Makaton or other communication approaches where appropriate.</w:t>
      </w:r>
    </w:p>
    <w:p w14:paraId="131BCEB9"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51E21D19" w14:textId="752477FB"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Where a pupil has a particular need, the school will consider the most appropriate format for providing information and will seek advice from relevant professionals where necessary.</w:t>
      </w:r>
    </w:p>
    <w:p w14:paraId="6A8330E8"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Parents and carers who have accessibility needs are encouraged to inform the school so that reasonable adjustments can be considered for communication, meetings, access to the school site and other school services.</w:t>
      </w:r>
    </w:p>
    <w:p w14:paraId="45F8128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will make reasonable efforts to provide important information to parents/carers in an accessible format where a specific need has been identified.</w:t>
      </w:r>
    </w:p>
    <w:p w14:paraId="238BE654"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765FEDC3" w14:textId="27773729"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8. Pupil and Parent/Carer Voice</w:t>
      </w:r>
    </w:p>
    <w:p w14:paraId="5931362B" w14:textId="490FF477" w:rsid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recognises the importance of listening to disabled pupils and their parents/carers when identifying barriers to participation and considering reasonable adjustments.</w:t>
      </w:r>
    </w:p>
    <w:p w14:paraId="04224BC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
    <w:p w14:paraId="4FF7F1D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Where appropriate, pupils will be supported to express their views about:</w:t>
      </w:r>
    </w:p>
    <w:p w14:paraId="7606170D" w14:textId="77777777" w:rsidR="00211622" w:rsidRPr="00211622" w:rsidRDefault="00211622" w:rsidP="00211622">
      <w:pPr>
        <w:numPr>
          <w:ilvl w:val="0"/>
          <w:numId w:val="18"/>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their learning environment;</w:t>
      </w:r>
    </w:p>
    <w:p w14:paraId="62AF4C46" w14:textId="77777777" w:rsidR="00211622" w:rsidRPr="00211622" w:rsidRDefault="00211622" w:rsidP="00211622">
      <w:pPr>
        <w:numPr>
          <w:ilvl w:val="0"/>
          <w:numId w:val="18"/>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accessibility of resources;</w:t>
      </w:r>
    </w:p>
    <w:p w14:paraId="7A0E11B0" w14:textId="77777777" w:rsidR="00211622" w:rsidRPr="00211622" w:rsidRDefault="00211622" w:rsidP="00211622">
      <w:pPr>
        <w:numPr>
          <w:ilvl w:val="0"/>
          <w:numId w:val="18"/>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communication;</w:t>
      </w:r>
    </w:p>
    <w:p w14:paraId="08C97B3C" w14:textId="77777777" w:rsidR="00211622" w:rsidRPr="00211622" w:rsidRDefault="00211622" w:rsidP="00211622">
      <w:pPr>
        <w:numPr>
          <w:ilvl w:val="0"/>
          <w:numId w:val="18"/>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sensory needs;</w:t>
      </w:r>
    </w:p>
    <w:p w14:paraId="34896EA9" w14:textId="77777777" w:rsidR="00211622" w:rsidRPr="00211622" w:rsidRDefault="00211622" w:rsidP="00211622">
      <w:pPr>
        <w:numPr>
          <w:ilvl w:val="0"/>
          <w:numId w:val="18"/>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participation in activities;</w:t>
      </w:r>
    </w:p>
    <w:p w14:paraId="17671646" w14:textId="77777777" w:rsidR="00211622" w:rsidRPr="00211622" w:rsidRDefault="00211622" w:rsidP="00211622">
      <w:pPr>
        <w:numPr>
          <w:ilvl w:val="0"/>
          <w:numId w:val="18"/>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physical access;</w:t>
      </w:r>
    </w:p>
    <w:p w14:paraId="68CE3CD7" w14:textId="77777777" w:rsidR="00211622" w:rsidRPr="00211622" w:rsidRDefault="00211622" w:rsidP="00211622">
      <w:pPr>
        <w:numPr>
          <w:ilvl w:val="0"/>
          <w:numId w:val="18"/>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social times;</w:t>
      </w:r>
    </w:p>
    <w:p w14:paraId="4B00F3E6" w14:textId="77777777" w:rsidR="00211622" w:rsidRPr="00211622" w:rsidRDefault="00211622" w:rsidP="00211622">
      <w:pPr>
        <w:numPr>
          <w:ilvl w:val="0"/>
          <w:numId w:val="18"/>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trips and enrichment;</w:t>
      </w:r>
    </w:p>
    <w:p w14:paraId="7E9998B1" w14:textId="77777777" w:rsidR="00211622" w:rsidRPr="00211622" w:rsidRDefault="00211622" w:rsidP="00211622">
      <w:pPr>
        <w:numPr>
          <w:ilvl w:val="0"/>
          <w:numId w:val="18"/>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transition arrangements.</w:t>
      </w:r>
    </w:p>
    <w:p w14:paraId="77DBF09C"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6583ABD8" w14:textId="32C2D7C2"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views of parents/carers and relevant professionals will also be considered when planning and reviewing support.</w:t>
      </w:r>
    </w:p>
    <w:p w14:paraId="40C7868B"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186FFB8F" w14:textId="77777777" w:rsidR="00211622" w:rsidRDefault="00211622" w:rsidP="00211622">
      <w:pPr>
        <w:autoSpaceDE w:val="0"/>
        <w:autoSpaceDN w:val="0"/>
        <w:adjustRightInd w:val="0"/>
        <w:rPr>
          <w:rFonts w:asciiTheme="minorHAnsi" w:hAnsiTheme="minorHAnsi" w:cstheme="minorHAnsi"/>
          <w:b/>
          <w:bCs/>
          <w:color w:val="000000"/>
          <w:szCs w:val="24"/>
          <w:lang w:val="en-GB"/>
        </w:rPr>
      </w:pPr>
    </w:p>
    <w:p w14:paraId="2950AF83" w14:textId="77777777" w:rsidR="00211622" w:rsidRDefault="00211622" w:rsidP="00211622">
      <w:pPr>
        <w:autoSpaceDE w:val="0"/>
        <w:autoSpaceDN w:val="0"/>
        <w:adjustRightInd w:val="0"/>
        <w:rPr>
          <w:rFonts w:asciiTheme="minorHAnsi" w:hAnsiTheme="minorHAnsi" w:cstheme="minorHAnsi"/>
          <w:b/>
          <w:bCs/>
          <w:color w:val="000000"/>
          <w:szCs w:val="24"/>
          <w:lang w:val="en-GB"/>
        </w:rPr>
      </w:pPr>
    </w:p>
    <w:p w14:paraId="32B21E20" w14:textId="1B1254EC"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9. Monitoring and Evaluation</w:t>
      </w:r>
    </w:p>
    <w:p w14:paraId="763A8D69"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recognises that monitoring is essential to ensure that pupils are not disadvantaged because of disability.</w:t>
      </w:r>
    </w:p>
    <w:p w14:paraId="5817C1E5"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3F4FE28A" w14:textId="22764CD4" w:rsid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Accessibility is monitored through the school's wider self-evaluation and school improvement processes.</w:t>
      </w:r>
    </w:p>
    <w:p w14:paraId="2F6E244D"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
    <w:p w14:paraId="76B2A976"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may consider:</w:t>
      </w:r>
    </w:p>
    <w:p w14:paraId="3F1C1232"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pupil attainment and progress;</w:t>
      </w:r>
    </w:p>
    <w:p w14:paraId="32F2EB98"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attendance and persistent absence;</w:t>
      </w:r>
    </w:p>
    <w:p w14:paraId="2C45017C"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participation in the curriculum;</w:t>
      </w:r>
    </w:p>
    <w:p w14:paraId="6E56AEA9"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participation in trips, clubs and enrichment activities;</w:t>
      </w:r>
    </w:p>
    <w:p w14:paraId="0E778794"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behaviour and wellbeing;</w:t>
      </w:r>
    </w:p>
    <w:p w14:paraId="1A98E7C0"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use and effectiveness of reasonable adjustments;</w:t>
      </w:r>
    </w:p>
    <w:p w14:paraId="76FF5FF4"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pupil voice;</w:t>
      </w:r>
    </w:p>
    <w:p w14:paraId="3E10FE1D"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parent/carer feedback;</w:t>
      </w:r>
    </w:p>
    <w:p w14:paraId="2CF17CB9"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accessibility of information;</w:t>
      </w:r>
    </w:p>
    <w:p w14:paraId="474A850C"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physical accessibility;</w:t>
      </w:r>
    </w:p>
    <w:p w14:paraId="10DEEDE9"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exclusions and other relevant inclusion information;</w:t>
      </w:r>
    </w:p>
    <w:p w14:paraId="5359C13C" w14:textId="77777777" w:rsidR="00211622" w:rsidRPr="00211622" w:rsidRDefault="00211622" w:rsidP="00211622">
      <w:pPr>
        <w:numPr>
          <w:ilvl w:val="0"/>
          <w:numId w:val="19"/>
        </w:num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feedback from external professionals.</w:t>
      </w:r>
    </w:p>
    <w:p w14:paraId="7C6EF0BB"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3557007A" w14:textId="2F737C29"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Where barriers are identified, these will be considered and appropriate actions agreed.</w:t>
      </w:r>
    </w:p>
    <w:p w14:paraId="65BA0E74"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Accessibility Plan will be reviewed at least every three years and sooner where necessary. The school will also review accessibility arrangements when there are significant changes to the school population, individual pupil needs, legislation or the school environment.</w:t>
      </w:r>
    </w:p>
    <w:p w14:paraId="2C103308"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1F71DAD3" w14:textId="12B25C86" w:rsid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10. Accessibility Plan</w:t>
      </w:r>
    </w:p>
    <w:p w14:paraId="5F94308F" w14:textId="77777777" w:rsidR="00211622" w:rsidRPr="00211622" w:rsidRDefault="00211622" w:rsidP="00211622">
      <w:pPr>
        <w:autoSpaceDE w:val="0"/>
        <w:autoSpaceDN w:val="0"/>
        <w:adjustRightInd w:val="0"/>
        <w:rPr>
          <w:rFonts w:asciiTheme="minorHAnsi" w:hAnsiTheme="minorHAnsi" w:cstheme="minorHAnsi"/>
          <w:b/>
          <w:bCs/>
          <w:color w:val="000000"/>
          <w:szCs w:val="24"/>
          <w:lang w:val="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7"/>
        <w:gridCol w:w="1971"/>
        <w:gridCol w:w="1786"/>
        <w:gridCol w:w="1519"/>
        <w:gridCol w:w="1082"/>
        <w:gridCol w:w="1691"/>
      </w:tblGrid>
      <w:tr w:rsidR="00211622" w:rsidRPr="00211622" w14:paraId="309003C2" w14:textId="77777777" w:rsidTr="00211622">
        <w:trPr>
          <w:tblHeader/>
          <w:tblCellSpacing w:w="15" w:type="dxa"/>
        </w:trPr>
        <w:tc>
          <w:tcPr>
            <w:tcW w:w="0" w:type="auto"/>
            <w:vAlign w:val="center"/>
            <w:hideMark/>
          </w:tcPr>
          <w:p w14:paraId="6DE48912" w14:textId="77777777"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Area</w:t>
            </w:r>
          </w:p>
        </w:tc>
        <w:tc>
          <w:tcPr>
            <w:tcW w:w="0" w:type="auto"/>
            <w:vAlign w:val="center"/>
            <w:hideMark/>
          </w:tcPr>
          <w:p w14:paraId="736B6F1F" w14:textId="77777777"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Current Position</w:t>
            </w:r>
          </w:p>
        </w:tc>
        <w:tc>
          <w:tcPr>
            <w:tcW w:w="0" w:type="auto"/>
            <w:vAlign w:val="center"/>
            <w:hideMark/>
          </w:tcPr>
          <w:p w14:paraId="7B92F490" w14:textId="77777777"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Action</w:t>
            </w:r>
          </w:p>
        </w:tc>
        <w:tc>
          <w:tcPr>
            <w:tcW w:w="0" w:type="auto"/>
            <w:vAlign w:val="center"/>
            <w:hideMark/>
          </w:tcPr>
          <w:p w14:paraId="4FBD45B4" w14:textId="77777777"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Responsibility</w:t>
            </w:r>
          </w:p>
        </w:tc>
        <w:tc>
          <w:tcPr>
            <w:tcW w:w="0" w:type="auto"/>
            <w:vAlign w:val="center"/>
            <w:hideMark/>
          </w:tcPr>
          <w:p w14:paraId="2B27DAF1" w14:textId="77777777"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Timescale</w:t>
            </w:r>
          </w:p>
        </w:tc>
        <w:tc>
          <w:tcPr>
            <w:tcW w:w="0" w:type="auto"/>
            <w:vAlign w:val="center"/>
            <w:hideMark/>
          </w:tcPr>
          <w:p w14:paraId="33070D25" w14:textId="77777777"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Success Indicator</w:t>
            </w:r>
          </w:p>
        </w:tc>
      </w:tr>
      <w:tr w:rsidR="00211622" w:rsidRPr="00211622" w14:paraId="2F6DC289" w14:textId="77777777" w:rsidTr="00211622">
        <w:trPr>
          <w:tblCellSpacing w:w="15" w:type="dxa"/>
        </w:trPr>
        <w:tc>
          <w:tcPr>
            <w:tcW w:w="0" w:type="auto"/>
            <w:vAlign w:val="center"/>
            <w:hideMark/>
          </w:tcPr>
          <w:p w14:paraId="1FECEF9D"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Physical environment</w:t>
            </w:r>
          </w:p>
        </w:tc>
        <w:tc>
          <w:tcPr>
            <w:tcW w:w="0" w:type="auto"/>
            <w:vAlign w:val="center"/>
            <w:hideMark/>
          </w:tcPr>
          <w:p w14:paraId="5FB10E1C"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operates within a listed building which places some restrictions on physical adaptations. Existing ramps, disabled toilet and other adjustments are in place.</w:t>
            </w:r>
          </w:p>
        </w:tc>
        <w:tc>
          <w:tcPr>
            <w:tcW w:w="0" w:type="auto"/>
            <w:vAlign w:val="center"/>
            <w:hideMark/>
          </w:tcPr>
          <w:p w14:paraId="26772B3B"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Continue to identify and implement reasonable physical adjustments where practicable.</w:t>
            </w:r>
          </w:p>
        </w:tc>
        <w:tc>
          <w:tcPr>
            <w:tcW w:w="0" w:type="auto"/>
            <w:vAlign w:val="center"/>
            <w:hideMark/>
          </w:tcPr>
          <w:p w14:paraId="44C22EDB"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Headteacher / SBM</w:t>
            </w:r>
          </w:p>
        </w:tc>
        <w:tc>
          <w:tcPr>
            <w:tcW w:w="0" w:type="auto"/>
            <w:vAlign w:val="center"/>
            <w:hideMark/>
          </w:tcPr>
          <w:p w14:paraId="688C58C7"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Ongoing</w:t>
            </w:r>
          </w:p>
        </w:tc>
        <w:tc>
          <w:tcPr>
            <w:tcW w:w="0" w:type="auto"/>
            <w:vAlign w:val="center"/>
            <w:hideMark/>
          </w:tcPr>
          <w:p w14:paraId="6B36C699"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Identified physical barriers are addressed where reasonably practicable.</w:t>
            </w:r>
          </w:p>
        </w:tc>
      </w:tr>
      <w:tr w:rsidR="00211622" w:rsidRPr="00211622" w14:paraId="64196951" w14:textId="77777777" w:rsidTr="00211622">
        <w:trPr>
          <w:tblCellSpacing w:w="15" w:type="dxa"/>
        </w:trPr>
        <w:tc>
          <w:tcPr>
            <w:tcW w:w="0" w:type="auto"/>
            <w:vAlign w:val="center"/>
            <w:hideMark/>
          </w:tcPr>
          <w:p w14:paraId="20CCCB6D"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New school building</w:t>
            </w:r>
          </w:p>
        </w:tc>
        <w:tc>
          <w:tcPr>
            <w:tcW w:w="0" w:type="auto"/>
            <w:vAlign w:val="center"/>
            <w:hideMark/>
          </w:tcPr>
          <w:p w14:paraId="6BA4DD47"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The school is working towards relocation to a new purpose-built building.</w:t>
            </w:r>
          </w:p>
        </w:tc>
        <w:tc>
          <w:tcPr>
            <w:tcW w:w="0" w:type="auto"/>
            <w:vAlign w:val="center"/>
            <w:hideMark/>
          </w:tcPr>
          <w:p w14:paraId="2EC9CDF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Ensure accessibility needs are considered throughout the design, construction and transition process.</w:t>
            </w:r>
          </w:p>
        </w:tc>
        <w:tc>
          <w:tcPr>
            <w:tcW w:w="0" w:type="auto"/>
            <w:vAlign w:val="center"/>
            <w:hideMark/>
          </w:tcPr>
          <w:p w14:paraId="0EEFB9ED"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Headteacher / WCC / relevant partners</w:t>
            </w:r>
          </w:p>
        </w:tc>
        <w:tc>
          <w:tcPr>
            <w:tcW w:w="0" w:type="auto"/>
            <w:vAlign w:val="center"/>
            <w:hideMark/>
          </w:tcPr>
          <w:p w14:paraId="1DBC853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2026–2027</w:t>
            </w:r>
          </w:p>
        </w:tc>
        <w:tc>
          <w:tcPr>
            <w:tcW w:w="0" w:type="auto"/>
            <w:vAlign w:val="center"/>
            <w:hideMark/>
          </w:tcPr>
          <w:p w14:paraId="644FCA86"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Accessibility is embedded within the new school environment and transition arrangements.</w:t>
            </w:r>
          </w:p>
        </w:tc>
      </w:tr>
      <w:tr w:rsidR="00211622" w:rsidRPr="00211622" w14:paraId="592E3CA5" w14:textId="77777777" w:rsidTr="00211622">
        <w:trPr>
          <w:tblCellSpacing w:w="15" w:type="dxa"/>
        </w:trPr>
        <w:tc>
          <w:tcPr>
            <w:tcW w:w="0" w:type="auto"/>
            <w:vAlign w:val="center"/>
            <w:hideMark/>
          </w:tcPr>
          <w:p w14:paraId="3DEA452F"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Curriculum access</w:t>
            </w:r>
          </w:p>
        </w:tc>
        <w:tc>
          <w:tcPr>
            <w:tcW w:w="0" w:type="auto"/>
            <w:vAlign w:val="center"/>
            <w:hideMark/>
          </w:tcPr>
          <w:p w14:paraId="5F6CE01C"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Teachers use adaptive teaching and individualised support to meet pupils' needs.</w:t>
            </w:r>
          </w:p>
        </w:tc>
        <w:tc>
          <w:tcPr>
            <w:tcW w:w="0" w:type="auto"/>
            <w:vAlign w:val="center"/>
            <w:hideMark/>
          </w:tcPr>
          <w:p w14:paraId="6EDE6950"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Continue to develop staff expertise in adaptive teaching and removing barriers to learning.</w:t>
            </w:r>
          </w:p>
        </w:tc>
        <w:tc>
          <w:tcPr>
            <w:tcW w:w="0" w:type="auto"/>
            <w:vAlign w:val="center"/>
            <w:hideMark/>
          </w:tcPr>
          <w:p w14:paraId="657B056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Headteacher / SLT</w:t>
            </w:r>
          </w:p>
        </w:tc>
        <w:tc>
          <w:tcPr>
            <w:tcW w:w="0" w:type="auto"/>
            <w:vAlign w:val="center"/>
            <w:hideMark/>
          </w:tcPr>
          <w:p w14:paraId="3B8BAE51"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Ongoing</w:t>
            </w:r>
          </w:p>
        </w:tc>
        <w:tc>
          <w:tcPr>
            <w:tcW w:w="0" w:type="auto"/>
            <w:vAlign w:val="center"/>
            <w:hideMark/>
          </w:tcPr>
          <w:p w14:paraId="78AB2819"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Pupils with disabilities can access an ambitious and appropriately adapted curriculum.</w:t>
            </w:r>
          </w:p>
        </w:tc>
      </w:tr>
      <w:tr w:rsidR="00211622" w:rsidRPr="00211622" w14:paraId="275D2AF8" w14:textId="77777777" w:rsidTr="00211622">
        <w:trPr>
          <w:tblCellSpacing w:w="15" w:type="dxa"/>
        </w:trPr>
        <w:tc>
          <w:tcPr>
            <w:tcW w:w="0" w:type="auto"/>
            <w:vAlign w:val="center"/>
            <w:hideMark/>
          </w:tcPr>
          <w:p w14:paraId="5DD95FA1"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Communication</w:t>
            </w:r>
          </w:p>
        </w:tc>
        <w:tc>
          <w:tcPr>
            <w:tcW w:w="0" w:type="auto"/>
            <w:vAlign w:val="center"/>
            <w:hideMark/>
          </w:tcPr>
          <w:p w14:paraId="77368D95"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Visual and pictorial resources and technology are available.</w:t>
            </w:r>
          </w:p>
        </w:tc>
        <w:tc>
          <w:tcPr>
            <w:tcW w:w="0" w:type="auto"/>
            <w:vAlign w:val="center"/>
            <w:hideMark/>
          </w:tcPr>
          <w:p w14:paraId="02E29521"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Continue to develop consistent use of accessible communication approaches where required.</w:t>
            </w:r>
          </w:p>
        </w:tc>
        <w:tc>
          <w:tcPr>
            <w:tcW w:w="0" w:type="auto"/>
            <w:vAlign w:val="center"/>
            <w:hideMark/>
          </w:tcPr>
          <w:p w14:paraId="497FBA2D"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roofErr w:type="spellStart"/>
            <w:r w:rsidRPr="00211622">
              <w:rPr>
                <w:rFonts w:asciiTheme="minorHAnsi" w:hAnsiTheme="minorHAnsi" w:cstheme="minorHAnsi"/>
                <w:color w:val="000000"/>
                <w:szCs w:val="24"/>
                <w:lang w:val="en-GB"/>
              </w:rPr>
              <w:t>SENDCo</w:t>
            </w:r>
            <w:proofErr w:type="spellEnd"/>
            <w:r w:rsidRPr="00211622">
              <w:rPr>
                <w:rFonts w:asciiTheme="minorHAnsi" w:hAnsiTheme="minorHAnsi" w:cstheme="minorHAnsi"/>
                <w:color w:val="000000"/>
                <w:szCs w:val="24"/>
                <w:lang w:val="en-GB"/>
              </w:rPr>
              <w:t xml:space="preserve"> / Class Teachers</w:t>
            </w:r>
          </w:p>
        </w:tc>
        <w:tc>
          <w:tcPr>
            <w:tcW w:w="0" w:type="auto"/>
            <w:vAlign w:val="center"/>
            <w:hideMark/>
          </w:tcPr>
          <w:p w14:paraId="44162A1D"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Ongoing</w:t>
            </w:r>
          </w:p>
        </w:tc>
        <w:tc>
          <w:tcPr>
            <w:tcW w:w="0" w:type="auto"/>
            <w:vAlign w:val="center"/>
            <w:hideMark/>
          </w:tcPr>
          <w:p w14:paraId="215A7C3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Pupils receive information in formats appropriate to their needs.</w:t>
            </w:r>
          </w:p>
        </w:tc>
      </w:tr>
      <w:tr w:rsidR="00211622" w:rsidRPr="00211622" w14:paraId="4D993592" w14:textId="77777777" w:rsidTr="00211622">
        <w:trPr>
          <w:tblCellSpacing w:w="15" w:type="dxa"/>
        </w:trPr>
        <w:tc>
          <w:tcPr>
            <w:tcW w:w="0" w:type="auto"/>
            <w:vAlign w:val="center"/>
            <w:hideMark/>
          </w:tcPr>
          <w:p w14:paraId="3C463AC5"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Sensory accessibility</w:t>
            </w:r>
          </w:p>
        </w:tc>
        <w:tc>
          <w:tcPr>
            <w:tcW w:w="0" w:type="auto"/>
            <w:vAlign w:val="center"/>
            <w:hideMark/>
          </w:tcPr>
          <w:p w14:paraId="6D4966C3"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Sensory resources and a sensory/spiritual garden are available.</w:t>
            </w:r>
          </w:p>
        </w:tc>
        <w:tc>
          <w:tcPr>
            <w:tcW w:w="0" w:type="auto"/>
            <w:vAlign w:val="center"/>
            <w:hideMark/>
          </w:tcPr>
          <w:p w14:paraId="33F846D2"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Continue to identify and implement appropriate sensory and regulation strategies.</w:t>
            </w:r>
          </w:p>
        </w:tc>
        <w:tc>
          <w:tcPr>
            <w:tcW w:w="0" w:type="auto"/>
            <w:vAlign w:val="center"/>
            <w:hideMark/>
          </w:tcPr>
          <w:p w14:paraId="56C1A30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roofErr w:type="spellStart"/>
            <w:r w:rsidRPr="00211622">
              <w:rPr>
                <w:rFonts w:asciiTheme="minorHAnsi" w:hAnsiTheme="minorHAnsi" w:cstheme="minorHAnsi"/>
                <w:color w:val="000000"/>
                <w:szCs w:val="24"/>
                <w:lang w:val="en-GB"/>
              </w:rPr>
              <w:t>SENDCo</w:t>
            </w:r>
            <w:proofErr w:type="spellEnd"/>
            <w:r w:rsidRPr="00211622">
              <w:rPr>
                <w:rFonts w:asciiTheme="minorHAnsi" w:hAnsiTheme="minorHAnsi" w:cstheme="minorHAnsi"/>
                <w:color w:val="000000"/>
                <w:szCs w:val="24"/>
                <w:lang w:val="en-GB"/>
              </w:rPr>
              <w:t xml:space="preserve"> / Class Teachers</w:t>
            </w:r>
          </w:p>
        </w:tc>
        <w:tc>
          <w:tcPr>
            <w:tcW w:w="0" w:type="auto"/>
            <w:vAlign w:val="center"/>
            <w:hideMark/>
          </w:tcPr>
          <w:p w14:paraId="5D9935D6"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Ongoing</w:t>
            </w:r>
          </w:p>
        </w:tc>
        <w:tc>
          <w:tcPr>
            <w:tcW w:w="0" w:type="auto"/>
            <w:vAlign w:val="center"/>
            <w:hideMark/>
          </w:tcPr>
          <w:p w14:paraId="59B34635"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Pupils are supported to regulate and access learning and wider school life.</w:t>
            </w:r>
          </w:p>
        </w:tc>
      </w:tr>
      <w:tr w:rsidR="00211622" w:rsidRPr="00211622" w14:paraId="1C3F84FE" w14:textId="77777777" w:rsidTr="00211622">
        <w:trPr>
          <w:tblCellSpacing w:w="15" w:type="dxa"/>
        </w:trPr>
        <w:tc>
          <w:tcPr>
            <w:tcW w:w="0" w:type="auto"/>
            <w:vAlign w:val="center"/>
            <w:hideMark/>
          </w:tcPr>
          <w:p w14:paraId="09A90579"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Assistive technology</w:t>
            </w:r>
          </w:p>
        </w:tc>
        <w:tc>
          <w:tcPr>
            <w:tcW w:w="0" w:type="auto"/>
            <w:vAlign w:val="center"/>
            <w:hideMark/>
          </w:tcPr>
          <w:p w14:paraId="3443A7DC"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Chromebooks and interactive whiteboards are available.</w:t>
            </w:r>
          </w:p>
        </w:tc>
        <w:tc>
          <w:tcPr>
            <w:tcW w:w="0" w:type="auto"/>
            <w:vAlign w:val="center"/>
            <w:hideMark/>
          </w:tcPr>
          <w:p w14:paraId="228B5F8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Review individual requirements for assistive technology and ensure staff know how to use relevant equipment effectively.</w:t>
            </w:r>
          </w:p>
        </w:tc>
        <w:tc>
          <w:tcPr>
            <w:tcW w:w="0" w:type="auto"/>
            <w:vAlign w:val="center"/>
            <w:hideMark/>
          </w:tcPr>
          <w:p w14:paraId="57DD08F3"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roofErr w:type="spellStart"/>
            <w:r w:rsidRPr="00211622">
              <w:rPr>
                <w:rFonts w:asciiTheme="minorHAnsi" w:hAnsiTheme="minorHAnsi" w:cstheme="minorHAnsi"/>
                <w:color w:val="000000"/>
                <w:szCs w:val="24"/>
                <w:lang w:val="en-GB"/>
              </w:rPr>
              <w:t>SENDCo</w:t>
            </w:r>
            <w:proofErr w:type="spellEnd"/>
            <w:r w:rsidRPr="00211622">
              <w:rPr>
                <w:rFonts w:asciiTheme="minorHAnsi" w:hAnsiTheme="minorHAnsi" w:cstheme="minorHAnsi"/>
                <w:color w:val="000000"/>
                <w:szCs w:val="24"/>
                <w:lang w:val="en-GB"/>
              </w:rPr>
              <w:t xml:space="preserve"> / Staff</w:t>
            </w:r>
          </w:p>
        </w:tc>
        <w:tc>
          <w:tcPr>
            <w:tcW w:w="0" w:type="auto"/>
            <w:vAlign w:val="center"/>
            <w:hideMark/>
          </w:tcPr>
          <w:p w14:paraId="55AD279F"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Ongoing</w:t>
            </w:r>
          </w:p>
        </w:tc>
        <w:tc>
          <w:tcPr>
            <w:tcW w:w="0" w:type="auto"/>
            <w:vAlign w:val="center"/>
            <w:hideMark/>
          </w:tcPr>
          <w:p w14:paraId="6ED5D454"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Appropriate technology is available and used effectively.</w:t>
            </w:r>
          </w:p>
        </w:tc>
      </w:tr>
      <w:tr w:rsidR="00211622" w:rsidRPr="00211622" w14:paraId="6FC656BC" w14:textId="77777777" w:rsidTr="00211622">
        <w:trPr>
          <w:tblCellSpacing w:w="15" w:type="dxa"/>
        </w:trPr>
        <w:tc>
          <w:tcPr>
            <w:tcW w:w="0" w:type="auto"/>
            <w:vAlign w:val="center"/>
            <w:hideMark/>
          </w:tcPr>
          <w:p w14:paraId="4BDDBC18"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Trips and enrichment</w:t>
            </w:r>
          </w:p>
        </w:tc>
        <w:tc>
          <w:tcPr>
            <w:tcW w:w="0" w:type="auto"/>
            <w:vAlign w:val="center"/>
            <w:hideMark/>
          </w:tcPr>
          <w:p w14:paraId="1485CAED"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Accessibility is considered when planning educational visits.</w:t>
            </w:r>
          </w:p>
        </w:tc>
        <w:tc>
          <w:tcPr>
            <w:tcW w:w="0" w:type="auto"/>
            <w:vAlign w:val="center"/>
            <w:hideMark/>
          </w:tcPr>
          <w:p w14:paraId="6BC69048"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Ensure accessibility and reasonable adjustments are considered at the planning stage for all activities.</w:t>
            </w:r>
          </w:p>
        </w:tc>
        <w:tc>
          <w:tcPr>
            <w:tcW w:w="0" w:type="auto"/>
            <w:vAlign w:val="center"/>
            <w:hideMark/>
          </w:tcPr>
          <w:p w14:paraId="3B99FE1C"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Trip Leaders / HT</w:t>
            </w:r>
          </w:p>
        </w:tc>
        <w:tc>
          <w:tcPr>
            <w:tcW w:w="0" w:type="auto"/>
            <w:vAlign w:val="center"/>
            <w:hideMark/>
          </w:tcPr>
          <w:p w14:paraId="1DB65E00"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Ongoing</w:t>
            </w:r>
          </w:p>
        </w:tc>
        <w:tc>
          <w:tcPr>
            <w:tcW w:w="0" w:type="auto"/>
            <w:vAlign w:val="center"/>
            <w:hideMark/>
          </w:tcPr>
          <w:p w14:paraId="7840FA11"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Disabled pupils are enabled to participate wherever reasonably practicable.</w:t>
            </w:r>
          </w:p>
        </w:tc>
      </w:tr>
      <w:tr w:rsidR="00211622" w:rsidRPr="00211622" w14:paraId="3F58614F" w14:textId="77777777" w:rsidTr="00211622">
        <w:trPr>
          <w:tblCellSpacing w:w="15" w:type="dxa"/>
        </w:trPr>
        <w:tc>
          <w:tcPr>
            <w:tcW w:w="0" w:type="auto"/>
            <w:vAlign w:val="center"/>
            <w:hideMark/>
          </w:tcPr>
          <w:p w14:paraId="26FA4E2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Pupil voice</w:t>
            </w:r>
          </w:p>
        </w:tc>
        <w:tc>
          <w:tcPr>
            <w:tcW w:w="0" w:type="auto"/>
            <w:vAlign w:val="center"/>
            <w:hideMark/>
          </w:tcPr>
          <w:p w14:paraId="6B95F321"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Pupil views are gathered through normal school processes.</w:t>
            </w:r>
          </w:p>
        </w:tc>
        <w:tc>
          <w:tcPr>
            <w:tcW w:w="0" w:type="auto"/>
            <w:vAlign w:val="center"/>
            <w:hideMark/>
          </w:tcPr>
          <w:p w14:paraId="729D3092"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Explicitly seek feedback from disabled pupils regarding accessibility and barriers where appropriate.</w:t>
            </w:r>
          </w:p>
        </w:tc>
        <w:tc>
          <w:tcPr>
            <w:tcW w:w="0" w:type="auto"/>
            <w:vAlign w:val="center"/>
            <w:hideMark/>
          </w:tcPr>
          <w:p w14:paraId="135D4D59"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proofErr w:type="spellStart"/>
            <w:r w:rsidRPr="00211622">
              <w:rPr>
                <w:rFonts w:asciiTheme="minorHAnsi" w:hAnsiTheme="minorHAnsi" w:cstheme="minorHAnsi"/>
                <w:color w:val="000000"/>
                <w:szCs w:val="24"/>
                <w:lang w:val="en-GB"/>
              </w:rPr>
              <w:t>SENDCo</w:t>
            </w:r>
            <w:proofErr w:type="spellEnd"/>
            <w:r w:rsidRPr="00211622">
              <w:rPr>
                <w:rFonts w:asciiTheme="minorHAnsi" w:hAnsiTheme="minorHAnsi" w:cstheme="minorHAnsi"/>
                <w:color w:val="000000"/>
                <w:szCs w:val="24"/>
                <w:lang w:val="en-GB"/>
              </w:rPr>
              <w:t xml:space="preserve"> / Teachers</w:t>
            </w:r>
          </w:p>
        </w:tc>
        <w:tc>
          <w:tcPr>
            <w:tcW w:w="0" w:type="auto"/>
            <w:vAlign w:val="center"/>
            <w:hideMark/>
          </w:tcPr>
          <w:p w14:paraId="7D6D0FF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Ongoing</w:t>
            </w:r>
          </w:p>
        </w:tc>
        <w:tc>
          <w:tcPr>
            <w:tcW w:w="0" w:type="auto"/>
            <w:vAlign w:val="center"/>
            <w:hideMark/>
          </w:tcPr>
          <w:p w14:paraId="5C0B7A1C"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Pupil views inform reasonable adjustments and provision.</w:t>
            </w:r>
          </w:p>
        </w:tc>
      </w:tr>
      <w:tr w:rsidR="00211622" w:rsidRPr="00211622" w14:paraId="34648946" w14:textId="77777777" w:rsidTr="00211622">
        <w:trPr>
          <w:tblCellSpacing w:w="15" w:type="dxa"/>
        </w:trPr>
        <w:tc>
          <w:tcPr>
            <w:tcW w:w="0" w:type="auto"/>
            <w:vAlign w:val="center"/>
            <w:hideMark/>
          </w:tcPr>
          <w:p w14:paraId="3C99E512"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Parent/carer access</w:t>
            </w:r>
          </w:p>
        </w:tc>
        <w:tc>
          <w:tcPr>
            <w:tcW w:w="0" w:type="auto"/>
            <w:vAlign w:val="center"/>
            <w:hideMark/>
          </w:tcPr>
          <w:p w14:paraId="76F5C76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Individual arrangements are made where required.</w:t>
            </w:r>
          </w:p>
        </w:tc>
        <w:tc>
          <w:tcPr>
            <w:tcW w:w="0" w:type="auto"/>
            <w:vAlign w:val="center"/>
            <w:hideMark/>
          </w:tcPr>
          <w:p w14:paraId="4DF03294"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Ensure meetings, communication and access to school facilities are considered in relation to individual needs.</w:t>
            </w:r>
          </w:p>
        </w:tc>
        <w:tc>
          <w:tcPr>
            <w:tcW w:w="0" w:type="auto"/>
            <w:vAlign w:val="center"/>
            <w:hideMark/>
          </w:tcPr>
          <w:p w14:paraId="12D14863"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HT / SBM</w:t>
            </w:r>
          </w:p>
        </w:tc>
        <w:tc>
          <w:tcPr>
            <w:tcW w:w="0" w:type="auto"/>
            <w:vAlign w:val="center"/>
            <w:hideMark/>
          </w:tcPr>
          <w:p w14:paraId="01D2B1AB"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Ongoing</w:t>
            </w:r>
          </w:p>
        </w:tc>
        <w:tc>
          <w:tcPr>
            <w:tcW w:w="0" w:type="auto"/>
            <w:vAlign w:val="center"/>
            <w:hideMark/>
          </w:tcPr>
          <w:p w14:paraId="0AF6AD57"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Parents/carers can access school information, meetings and services.</w:t>
            </w:r>
          </w:p>
        </w:tc>
      </w:tr>
      <w:tr w:rsidR="00211622" w:rsidRPr="00211622" w14:paraId="2D078E59" w14:textId="77777777" w:rsidTr="00211622">
        <w:trPr>
          <w:tblCellSpacing w:w="15" w:type="dxa"/>
        </w:trPr>
        <w:tc>
          <w:tcPr>
            <w:tcW w:w="0" w:type="auto"/>
            <w:vAlign w:val="center"/>
            <w:hideMark/>
          </w:tcPr>
          <w:p w14:paraId="0FF3026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Staff awareness</w:t>
            </w:r>
          </w:p>
        </w:tc>
        <w:tc>
          <w:tcPr>
            <w:tcW w:w="0" w:type="auto"/>
            <w:vAlign w:val="center"/>
            <w:hideMark/>
          </w:tcPr>
          <w:p w14:paraId="78B04561"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SEND and inclusion form part of ongoing professional development.</w:t>
            </w:r>
          </w:p>
        </w:tc>
        <w:tc>
          <w:tcPr>
            <w:tcW w:w="0" w:type="auto"/>
            <w:vAlign w:val="center"/>
            <w:hideMark/>
          </w:tcPr>
          <w:p w14:paraId="1D628A85"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Include accessibility and reasonable adjustments within relevant staff training and induction.</w:t>
            </w:r>
          </w:p>
        </w:tc>
        <w:tc>
          <w:tcPr>
            <w:tcW w:w="0" w:type="auto"/>
            <w:vAlign w:val="center"/>
            <w:hideMark/>
          </w:tcPr>
          <w:p w14:paraId="6868DE51"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 xml:space="preserve">Headteacher / </w:t>
            </w:r>
            <w:proofErr w:type="spellStart"/>
            <w:r w:rsidRPr="00211622">
              <w:rPr>
                <w:rFonts w:asciiTheme="minorHAnsi" w:hAnsiTheme="minorHAnsi" w:cstheme="minorHAnsi"/>
                <w:color w:val="000000"/>
                <w:szCs w:val="24"/>
                <w:lang w:val="en-GB"/>
              </w:rPr>
              <w:t>SENDCo</w:t>
            </w:r>
            <w:proofErr w:type="spellEnd"/>
          </w:p>
        </w:tc>
        <w:tc>
          <w:tcPr>
            <w:tcW w:w="0" w:type="auto"/>
            <w:vAlign w:val="center"/>
            <w:hideMark/>
          </w:tcPr>
          <w:p w14:paraId="1A25A6A4"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Annual</w:t>
            </w:r>
          </w:p>
        </w:tc>
        <w:tc>
          <w:tcPr>
            <w:tcW w:w="0" w:type="auto"/>
            <w:vAlign w:val="center"/>
            <w:hideMark/>
          </w:tcPr>
          <w:p w14:paraId="3176938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Staff understand their responsibilities for accessibility and inclusion.</w:t>
            </w:r>
          </w:p>
        </w:tc>
      </w:tr>
      <w:tr w:rsidR="00211622" w:rsidRPr="00211622" w14:paraId="34013E25" w14:textId="77777777" w:rsidTr="00211622">
        <w:trPr>
          <w:tblCellSpacing w:w="15" w:type="dxa"/>
        </w:trPr>
        <w:tc>
          <w:tcPr>
            <w:tcW w:w="0" w:type="auto"/>
            <w:vAlign w:val="center"/>
            <w:hideMark/>
          </w:tcPr>
          <w:p w14:paraId="15ECA50E"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b/>
                <w:bCs/>
                <w:color w:val="000000"/>
                <w:szCs w:val="24"/>
                <w:lang w:val="en-GB"/>
              </w:rPr>
              <w:t>Monitoring</w:t>
            </w:r>
          </w:p>
        </w:tc>
        <w:tc>
          <w:tcPr>
            <w:tcW w:w="0" w:type="auto"/>
            <w:vAlign w:val="center"/>
            <w:hideMark/>
          </w:tcPr>
          <w:p w14:paraId="3284D0D2"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Accessibility is considered through school improvement and SEND processes.</w:t>
            </w:r>
          </w:p>
        </w:tc>
        <w:tc>
          <w:tcPr>
            <w:tcW w:w="0" w:type="auto"/>
            <w:vAlign w:val="center"/>
            <w:hideMark/>
          </w:tcPr>
          <w:p w14:paraId="2C4BCDC0"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Review accessibility alongside SEND, attendance, progress, participation and pupil/parent voice.</w:t>
            </w:r>
          </w:p>
        </w:tc>
        <w:tc>
          <w:tcPr>
            <w:tcW w:w="0" w:type="auto"/>
            <w:vAlign w:val="center"/>
            <w:hideMark/>
          </w:tcPr>
          <w:p w14:paraId="732100D5" w14:textId="6460B801"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Headteacher</w:t>
            </w:r>
            <w:r>
              <w:rPr>
                <w:rFonts w:asciiTheme="minorHAnsi" w:hAnsiTheme="minorHAnsi" w:cstheme="minorHAnsi"/>
                <w:color w:val="000000"/>
                <w:szCs w:val="24"/>
                <w:lang w:val="en-GB"/>
              </w:rPr>
              <w:t xml:space="preserve"> / SENDCo</w:t>
            </w:r>
            <w:bookmarkStart w:id="2" w:name="_GoBack"/>
            <w:bookmarkEnd w:id="2"/>
          </w:p>
        </w:tc>
        <w:tc>
          <w:tcPr>
            <w:tcW w:w="0" w:type="auto"/>
            <w:vAlign w:val="center"/>
            <w:hideMark/>
          </w:tcPr>
          <w:p w14:paraId="5429F386"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Termly / Annually</w:t>
            </w:r>
          </w:p>
        </w:tc>
        <w:tc>
          <w:tcPr>
            <w:tcW w:w="0" w:type="auto"/>
            <w:vAlign w:val="center"/>
            <w:hideMark/>
          </w:tcPr>
          <w:p w14:paraId="6870372A" w14:textId="77777777" w:rsidR="00211622" w:rsidRP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Barriers are identified, addressed and reviewed.</w:t>
            </w:r>
          </w:p>
        </w:tc>
      </w:tr>
    </w:tbl>
    <w:p w14:paraId="642699A4"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2B5C13A9" w14:textId="3B7A76A6" w:rsidR="00211622" w:rsidRPr="00211622" w:rsidRDefault="00211622" w:rsidP="00211622">
      <w:pPr>
        <w:autoSpaceDE w:val="0"/>
        <w:autoSpaceDN w:val="0"/>
        <w:adjustRightInd w:val="0"/>
        <w:rPr>
          <w:rFonts w:asciiTheme="minorHAnsi" w:hAnsiTheme="minorHAnsi" w:cstheme="minorHAnsi"/>
          <w:b/>
          <w:bCs/>
          <w:color w:val="000000"/>
          <w:szCs w:val="24"/>
          <w:lang w:val="en-GB"/>
        </w:rPr>
      </w:pPr>
      <w:r w:rsidRPr="00211622">
        <w:rPr>
          <w:rFonts w:asciiTheme="minorHAnsi" w:hAnsiTheme="minorHAnsi" w:cstheme="minorHAnsi"/>
          <w:b/>
          <w:bCs/>
          <w:color w:val="000000"/>
          <w:szCs w:val="24"/>
          <w:lang w:val="en-GB"/>
        </w:rPr>
        <w:t>11. Review</w:t>
      </w:r>
    </w:p>
    <w:p w14:paraId="509098BD" w14:textId="77777777" w:rsidR="00211622" w:rsidRDefault="00211622" w:rsidP="00211622">
      <w:pPr>
        <w:autoSpaceDE w:val="0"/>
        <w:autoSpaceDN w:val="0"/>
        <w:adjustRightInd w:val="0"/>
        <w:rPr>
          <w:rFonts w:asciiTheme="minorHAnsi" w:hAnsiTheme="minorHAnsi" w:cstheme="minorHAnsi"/>
          <w:color w:val="000000"/>
          <w:szCs w:val="24"/>
          <w:lang w:val="en-GB"/>
        </w:rPr>
      </w:pPr>
    </w:p>
    <w:p w14:paraId="066B0567" w14:textId="56406061" w:rsidR="00211622" w:rsidRDefault="00211622" w:rsidP="00211622">
      <w:pPr>
        <w:autoSpaceDE w:val="0"/>
        <w:autoSpaceDN w:val="0"/>
        <w:adjustRightInd w:val="0"/>
        <w:rPr>
          <w:rFonts w:asciiTheme="minorHAnsi" w:hAnsiTheme="minorHAnsi" w:cstheme="minorHAnsi"/>
          <w:color w:val="000000"/>
          <w:szCs w:val="24"/>
          <w:lang w:val="en-GB"/>
        </w:rPr>
      </w:pPr>
      <w:r w:rsidRPr="00211622">
        <w:rPr>
          <w:rFonts w:asciiTheme="minorHAnsi" w:hAnsiTheme="minorHAnsi" w:cstheme="minorHAnsi"/>
          <w:color w:val="000000"/>
          <w:szCs w:val="24"/>
          <w:lang w:val="en-GB"/>
        </w:rPr>
        <w:t>This Accessibility Policy and Plan will be reviewed at least every three years, or sooner where there are significant changes to legislation, the school's environment, the needs of pupils or the school's provision.</w:t>
      </w:r>
    </w:p>
    <w:p w14:paraId="4D6ABD6D" w14:textId="77777777" w:rsidR="00211622" w:rsidRPr="0024793D" w:rsidRDefault="00211622" w:rsidP="00211622">
      <w:pPr>
        <w:autoSpaceDE w:val="0"/>
        <w:autoSpaceDN w:val="0"/>
        <w:adjustRightInd w:val="0"/>
        <w:rPr>
          <w:rFonts w:ascii="Calibri" w:hAnsi="Calibri"/>
          <w:color w:val="000000"/>
          <w:szCs w:val="24"/>
          <w:lang w:val="en-GB"/>
        </w:rPr>
      </w:pPr>
    </w:p>
    <w:sectPr w:rsidR="00211622" w:rsidRPr="0024793D">
      <w:pgSz w:w="11906" w:h="16838"/>
      <w:pgMar w:top="720" w:right="72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BE515" w14:textId="77777777" w:rsidR="004F374F" w:rsidRDefault="004F374F" w:rsidP="00B035A9">
      <w:r>
        <w:separator/>
      </w:r>
    </w:p>
  </w:endnote>
  <w:endnote w:type="continuationSeparator" w:id="0">
    <w:p w14:paraId="7F7182A3" w14:textId="77777777" w:rsidR="004F374F" w:rsidRDefault="004F374F" w:rsidP="00B03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BFD62" w14:textId="77777777" w:rsidR="004F374F" w:rsidRDefault="004F374F" w:rsidP="00B035A9">
      <w:r>
        <w:separator/>
      </w:r>
    </w:p>
  </w:footnote>
  <w:footnote w:type="continuationSeparator" w:id="0">
    <w:p w14:paraId="79159039" w14:textId="77777777" w:rsidR="004F374F" w:rsidRDefault="004F374F" w:rsidP="00B03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A00CA"/>
    <w:multiLevelType w:val="hybridMultilevel"/>
    <w:tmpl w:val="FABA6D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7307A4B"/>
    <w:multiLevelType w:val="hybridMultilevel"/>
    <w:tmpl w:val="A1A00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C65E6"/>
    <w:multiLevelType w:val="multilevel"/>
    <w:tmpl w:val="CBD06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D47ED"/>
    <w:multiLevelType w:val="hybridMultilevel"/>
    <w:tmpl w:val="466865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747A8"/>
    <w:multiLevelType w:val="multilevel"/>
    <w:tmpl w:val="877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D77406"/>
    <w:multiLevelType w:val="hybridMultilevel"/>
    <w:tmpl w:val="383CE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1047EC"/>
    <w:multiLevelType w:val="hybridMultilevel"/>
    <w:tmpl w:val="D0B65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CA32F0"/>
    <w:multiLevelType w:val="hybridMultilevel"/>
    <w:tmpl w:val="E2461B46"/>
    <w:lvl w:ilvl="0" w:tplc="0809000F">
      <w:start w:val="1"/>
      <w:numFmt w:val="decimal"/>
      <w:lvlText w:val="%1."/>
      <w:lvlJc w:val="left"/>
      <w:pPr>
        <w:ind w:left="720" w:hanging="360"/>
      </w:pPr>
    </w:lvl>
    <w:lvl w:ilvl="1" w:tplc="C570D14A">
      <w:numFmt w:val="bullet"/>
      <w:lvlText w:val="•"/>
      <w:lvlJc w:val="left"/>
      <w:pPr>
        <w:ind w:left="1500" w:hanging="420"/>
      </w:pPr>
      <w:rPr>
        <w:rFonts w:ascii="Calibri" w:eastAsia="Calibri" w:hAnsi="Calibr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511736"/>
    <w:multiLevelType w:val="hybridMultilevel"/>
    <w:tmpl w:val="D6E48984"/>
    <w:lvl w:ilvl="0" w:tplc="0A2CB03A">
      <w:start w:val="1"/>
      <w:numFmt w:val="bullet"/>
      <w:lvlText w:val=""/>
      <w:lvlJc w:val="left"/>
      <w:pPr>
        <w:tabs>
          <w:tab w:val="num" w:pos="1211"/>
        </w:tabs>
        <w:ind w:left="1134" w:hanging="283"/>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B17F68"/>
    <w:multiLevelType w:val="multilevel"/>
    <w:tmpl w:val="2C66B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3A3AAE"/>
    <w:multiLevelType w:val="multilevel"/>
    <w:tmpl w:val="C15A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1B622D"/>
    <w:multiLevelType w:val="multilevel"/>
    <w:tmpl w:val="6592FF0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569B3B47"/>
    <w:multiLevelType w:val="multilevel"/>
    <w:tmpl w:val="C4187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950E27"/>
    <w:multiLevelType w:val="hybridMultilevel"/>
    <w:tmpl w:val="4898864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E560AA"/>
    <w:multiLevelType w:val="multilevel"/>
    <w:tmpl w:val="2B72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2C19F2"/>
    <w:multiLevelType w:val="multilevel"/>
    <w:tmpl w:val="3350E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F047D1"/>
    <w:multiLevelType w:val="hybridMultilevel"/>
    <w:tmpl w:val="C95EC6B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346AB9"/>
    <w:multiLevelType w:val="multilevel"/>
    <w:tmpl w:val="383A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34568C"/>
    <w:multiLevelType w:val="multilevel"/>
    <w:tmpl w:val="0674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290F12"/>
    <w:multiLevelType w:val="singleLevel"/>
    <w:tmpl w:val="DECE3BC6"/>
    <w:lvl w:ilvl="0">
      <w:start w:val="1"/>
      <w:numFmt w:val="bullet"/>
      <w:pStyle w:val="bullets"/>
      <w:lvlText w:val=""/>
      <w:lvlJc w:val="left"/>
      <w:pPr>
        <w:tabs>
          <w:tab w:val="num" w:pos="360"/>
        </w:tabs>
        <w:ind w:left="360" w:hanging="360"/>
      </w:pPr>
      <w:rPr>
        <w:rFonts w:ascii="Symbol" w:hAnsi="Symbol" w:hint="default"/>
      </w:rPr>
    </w:lvl>
  </w:abstractNum>
  <w:num w:numId="1">
    <w:abstractNumId w:val="11"/>
  </w:num>
  <w:num w:numId="2">
    <w:abstractNumId w:val="19"/>
  </w:num>
  <w:num w:numId="3">
    <w:abstractNumId w:val="8"/>
  </w:num>
  <w:num w:numId="4">
    <w:abstractNumId w:val="7"/>
  </w:num>
  <w:num w:numId="5">
    <w:abstractNumId w:val="16"/>
  </w:num>
  <w:num w:numId="6">
    <w:abstractNumId w:val="3"/>
  </w:num>
  <w:num w:numId="7">
    <w:abstractNumId w:val="13"/>
  </w:num>
  <w:num w:numId="8">
    <w:abstractNumId w:val="1"/>
  </w:num>
  <w:num w:numId="9">
    <w:abstractNumId w:val="6"/>
  </w:num>
  <w:num w:numId="10">
    <w:abstractNumId w:val="0"/>
  </w:num>
  <w:num w:numId="11">
    <w:abstractNumId w:val="10"/>
  </w:num>
  <w:num w:numId="12">
    <w:abstractNumId w:val="9"/>
  </w:num>
  <w:num w:numId="13">
    <w:abstractNumId w:val="12"/>
  </w:num>
  <w:num w:numId="14">
    <w:abstractNumId w:val="4"/>
  </w:num>
  <w:num w:numId="15">
    <w:abstractNumId w:val="14"/>
  </w:num>
  <w:num w:numId="16">
    <w:abstractNumId w:val="2"/>
  </w:num>
  <w:num w:numId="17">
    <w:abstractNumId w:val="15"/>
  </w:num>
  <w:num w:numId="18">
    <w:abstractNumId w:val="18"/>
  </w:num>
  <w:num w:numId="19">
    <w:abstractNumId w:val="17"/>
  </w:num>
  <w:num w:numId="2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93D"/>
    <w:rsid w:val="000273DC"/>
    <w:rsid w:val="00054A75"/>
    <w:rsid w:val="000F7EB1"/>
    <w:rsid w:val="0010493A"/>
    <w:rsid w:val="00105510"/>
    <w:rsid w:val="00211622"/>
    <w:rsid w:val="0024793D"/>
    <w:rsid w:val="002823BA"/>
    <w:rsid w:val="002C3640"/>
    <w:rsid w:val="00305D1D"/>
    <w:rsid w:val="003400F1"/>
    <w:rsid w:val="00380512"/>
    <w:rsid w:val="003942EB"/>
    <w:rsid w:val="003A4352"/>
    <w:rsid w:val="003A5C6F"/>
    <w:rsid w:val="003D3B32"/>
    <w:rsid w:val="004F374F"/>
    <w:rsid w:val="00596B7F"/>
    <w:rsid w:val="005C257E"/>
    <w:rsid w:val="005E5C28"/>
    <w:rsid w:val="00741C97"/>
    <w:rsid w:val="007473BE"/>
    <w:rsid w:val="007633CF"/>
    <w:rsid w:val="00776D0A"/>
    <w:rsid w:val="007B585B"/>
    <w:rsid w:val="008005D4"/>
    <w:rsid w:val="008D0D33"/>
    <w:rsid w:val="008D4DD4"/>
    <w:rsid w:val="00934AD0"/>
    <w:rsid w:val="00990328"/>
    <w:rsid w:val="00B035A9"/>
    <w:rsid w:val="00B06552"/>
    <w:rsid w:val="00B55E96"/>
    <w:rsid w:val="00BB0E5B"/>
    <w:rsid w:val="00CF5866"/>
    <w:rsid w:val="00D14050"/>
    <w:rsid w:val="00D20456"/>
    <w:rsid w:val="00D20932"/>
    <w:rsid w:val="00D65C60"/>
    <w:rsid w:val="00D93716"/>
    <w:rsid w:val="00DC20C9"/>
    <w:rsid w:val="00DC511D"/>
    <w:rsid w:val="00DD34B7"/>
    <w:rsid w:val="00DE01C5"/>
    <w:rsid w:val="00DF34C6"/>
    <w:rsid w:val="00DF7CA5"/>
    <w:rsid w:val="00E276C6"/>
    <w:rsid w:val="00E839CF"/>
    <w:rsid w:val="00F146FF"/>
    <w:rsid w:val="00FA03AF"/>
    <w:rsid w:val="00FB043A"/>
    <w:rsid w:val="00FE4426"/>
    <w:rsid w:val="06585385"/>
    <w:rsid w:val="1F163C24"/>
    <w:rsid w:val="20EFF42B"/>
    <w:rsid w:val="228BC48C"/>
    <w:rsid w:val="3395AB49"/>
    <w:rsid w:val="5214E7A5"/>
    <w:rsid w:val="74857A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745261"/>
  <w15:chartTrackingRefBased/>
  <w15:docId w15:val="{5B95502F-A4A8-4974-9F67-2C0F79275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sz w:val="24"/>
      <w:lang w:val="fr-FR" w:eastAsia="en-US"/>
    </w:rPr>
  </w:style>
  <w:style w:type="paragraph" w:styleId="Heading1">
    <w:name w:val="heading 1"/>
    <w:aliases w:val="Numbered - 1"/>
    <w:basedOn w:val="Normal"/>
    <w:next w:val="Normal"/>
    <w:qFormat/>
    <w:pPr>
      <w:keepNext/>
      <w:outlineLvl w:val="0"/>
    </w:pPr>
    <w:rPr>
      <w:b/>
      <w:lang w:val="en-GB"/>
    </w:rPr>
  </w:style>
  <w:style w:type="paragraph" w:styleId="Heading2">
    <w:name w:val="heading 2"/>
    <w:basedOn w:val="Normal"/>
    <w:next w:val="Normal"/>
    <w:qFormat/>
    <w:pPr>
      <w:keepNext/>
      <w:outlineLvl w:val="1"/>
    </w:pPr>
    <w:rPr>
      <w:rFonts w:ascii="Arial Narrow" w:hAnsi="Arial Narrow"/>
      <w:b/>
      <w:sz w:val="22"/>
      <w:lang w:val="en-GB"/>
    </w:rPr>
  </w:style>
  <w:style w:type="paragraph" w:styleId="Heading3">
    <w:name w:val="heading 3"/>
    <w:basedOn w:val="Normal"/>
    <w:next w:val="Normal"/>
    <w:qFormat/>
    <w:pPr>
      <w:keepNext/>
      <w:outlineLvl w:val="2"/>
    </w:pPr>
    <w:rPr>
      <w:i/>
      <w:snapToGrid w:val="0"/>
      <w:lang w:val="en-AU"/>
    </w:rPr>
  </w:style>
  <w:style w:type="paragraph" w:styleId="Heading4">
    <w:name w:val="heading 4"/>
    <w:basedOn w:val="Normal"/>
    <w:next w:val="Normal"/>
    <w:qFormat/>
    <w:pPr>
      <w:keepNext/>
      <w:ind w:hanging="284"/>
      <w:outlineLvl w:val="3"/>
    </w:pPr>
    <w:rPr>
      <w:rFonts w:ascii="Times New Roman" w:hAnsi="Times New Roman"/>
      <w:b/>
      <w:i/>
      <w:color w:val="000000"/>
      <w:sz w:val="28"/>
    </w:rPr>
  </w:style>
  <w:style w:type="paragraph" w:styleId="Heading5">
    <w:name w:val="heading 5"/>
    <w:basedOn w:val="Normal"/>
    <w:next w:val="Normal"/>
    <w:qFormat/>
    <w:pPr>
      <w:keepNext/>
      <w:ind w:left="-330"/>
      <w:outlineLvl w:val="4"/>
    </w:pPr>
    <w:rPr>
      <w:rFonts w:ascii="Arial Narrow" w:hAnsi="Arial Narrow"/>
      <w:b/>
      <w:sz w:val="22"/>
      <w:lang w:val="en-GB"/>
    </w:rPr>
  </w:style>
  <w:style w:type="paragraph" w:styleId="Heading7">
    <w:name w:val="heading 7"/>
    <w:basedOn w:val="Normal"/>
    <w:next w:val="Normal"/>
    <w:qFormat/>
    <w:pPr>
      <w:keepNext/>
      <w:ind w:left="-220"/>
      <w:outlineLvl w:val="6"/>
    </w:pPr>
    <w:rPr>
      <w:rFonts w:ascii="Arial Narrow" w:hAnsi="Arial Narrow"/>
      <w:b/>
      <w:sz w:val="22"/>
      <w:lang w:val="en-GB"/>
    </w:rPr>
  </w:style>
  <w:style w:type="paragraph" w:styleId="Heading8">
    <w:name w:val="heading 8"/>
    <w:basedOn w:val="Normal"/>
    <w:next w:val="Normal"/>
    <w:qFormat/>
    <w:pPr>
      <w:keepNext/>
      <w:ind w:left="-220"/>
      <w:outlineLvl w:val="7"/>
    </w:pPr>
    <w:rPr>
      <w:rFonts w:ascii="Arial Narrow" w:hAnsi="Arial Narrow"/>
      <w:b/>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
    <w:name w:val="bullets"/>
    <w:basedOn w:val="Normal"/>
    <w:pPr>
      <w:numPr>
        <w:numId w:val="2"/>
      </w:numPr>
    </w:pPr>
    <w:rPr>
      <w:lang w:val="en-GB"/>
    </w:rPr>
  </w:style>
  <w:style w:type="paragraph" w:customStyle="1" w:styleId="DfESBullets">
    <w:name w:val="DfESBullets"/>
    <w:basedOn w:val="Normal"/>
    <w:pPr>
      <w:widowControl w:val="0"/>
      <w:overflowPunct w:val="0"/>
      <w:autoSpaceDE w:val="0"/>
      <w:autoSpaceDN w:val="0"/>
      <w:adjustRightInd w:val="0"/>
      <w:spacing w:after="240"/>
      <w:textAlignment w:val="baseline"/>
    </w:pPr>
    <w:rPr>
      <w:sz w:val="22"/>
      <w:lang w:val="en-GB"/>
    </w:rPr>
  </w:style>
  <w:style w:type="paragraph" w:styleId="BodyText3">
    <w:name w:val="Body Text 3"/>
    <w:basedOn w:val="Normal"/>
    <w:semiHidden/>
    <w:rPr>
      <w:color w:val="0000FF"/>
      <w:lang w:val="en-GB"/>
    </w:rPr>
  </w:style>
  <w:style w:type="paragraph" w:styleId="FootnoteText">
    <w:name w:val="footnote text"/>
    <w:basedOn w:val="Normal"/>
    <w:semiHidden/>
    <w:rPr>
      <w:rFonts w:ascii="Tahoma" w:hAnsi="Tahoma"/>
      <w:lang w:val="en-US"/>
    </w:rPr>
  </w:style>
  <w:style w:type="paragraph" w:styleId="Footer">
    <w:name w:val="footer"/>
    <w:basedOn w:val="Normal"/>
    <w:semiHidden/>
    <w:pPr>
      <w:tabs>
        <w:tab w:val="center" w:pos="4153"/>
        <w:tab w:val="right" w:pos="8306"/>
      </w:tabs>
    </w:pPr>
    <w:rPr>
      <w:rFonts w:ascii="Times New Roman" w:hAnsi="Times New Roman"/>
      <w:lang w:val="en-GB"/>
    </w:rPr>
  </w:style>
  <w:style w:type="paragraph" w:styleId="BodyText">
    <w:name w:val="Body Text"/>
    <w:basedOn w:val="Normal"/>
    <w:semiHidden/>
    <w:rPr>
      <w:b/>
      <w:lang w:val="en-GB"/>
    </w:rPr>
  </w:style>
  <w:style w:type="paragraph" w:styleId="BodyText2">
    <w:name w:val="Body Text 2"/>
    <w:basedOn w:val="Normal"/>
    <w:semiHidden/>
    <w:rPr>
      <w:i/>
      <w:snapToGrid w:val="0"/>
      <w:color w:val="000000"/>
      <w:lang w:val="en-AU"/>
    </w:rPr>
  </w:style>
  <w:style w:type="paragraph" w:styleId="BodyTextIndent">
    <w:name w:val="Body Text Indent"/>
    <w:basedOn w:val="Normal"/>
    <w:semiHidden/>
    <w:pPr>
      <w:ind w:left="-220"/>
    </w:pPr>
    <w:rPr>
      <w:rFonts w:ascii="Arial Narrow" w:hAnsi="Arial Narrow"/>
      <w:b/>
      <w:sz w:val="28"/>
      <w:lang w:val="en-GB"/>
    </w:rPr>
  </w:style>
  <w:style w:type="paragraph" w:styleId="Header">
    <w:name w:val="header"/>
    <w:basedOn w:val="Normal"/>
    <w:semiHidden/>
    <w:pPr>
      <w:tabs>
        <w:tab w:val="center" w:pos="4153"/>
        <w:tab w:val="right" w:pos="8306"/>
      </w:tabs>
    </w:pPr>
  </w:style>
  <w:style w:type="table" w:styleId="TableGrid">
    <w:name w:val="Table Grid"/>
    <w:basedOn w:val="TableNormal"/>
    <w:uiPriority w:val="59"/>
    <w:rsid w:val="00741C9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uiPriority w:val="22"/>
    <w:qFormat/>
    <w:rsid w:val="005E5C28"/>
    <w:rPr>
      <w:rFonts w:ascii="Arial" w:hAnsi="Arial" w:cs="Arial" w:hint="default"/>
      <w:b/>
      <w:bCs/>
      <w:sz w:val="22"/>
    </w:rPr>
  </w:style>
  <w:style w:type="paragraph" w:styleId="ListParagraph">
    <w:name w:val="List Paragraph"/>
    <w:basedOn w:val="Normal"/>
    <w:uiPriority w:val="34"/>
    <w:qFormat/>
    <w:rsid w:val="002116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43206">
      <w:bodyDiv w:val="1"/>
      <w:marLeft w:val="0"/>
      <w:marRight w:val="0"/>
      <w:marTop w:val="0"/>
      <w:marBottom w:val="0"/>
      <w:divBdr>
        <w:top w:val="none" w:sz="0" w:space="0" w:color="auto"/>
        <w:left w:val="none" w:sz="0" w:space="0" w:color="auto"/>
        <w:bottom w:val="none" w:sz="0" w:space="0" w:color="auto"/>
        <w:right w:val="none" w:sz="0" w:space="0" w:color="auto"/>
      </w:divBdr>
    </w:div>
    <w:div w:id="634994081">
      <w:bodyDiv w:val="1"/>
      <w:marLeft w:val="0"/>
      <w:marRight w:val="0"/>
      <w:marTop w:val="0"/>
      <w:marBottom w:val="0"/>
      <w:divBdr>
        <w:top w:val="none" w:sz="0" w:space="0" w:color="auto"/>
        <w:left w:val="none" w:sz="0" w:space="0" w:color="auto"/>
        <w:bottom w:val="none" w:sz="0" w:space="0" w:color="auto"/>
        <w:right w:val="none" w:sz="0" w:space="0" w:color="auto"/>
      </w:divBdr>
    </w:div>
    <w:div w:id="1170172450">
      <w:bodyDiv w:val="1"/>
      <w:marLeft w:val="0"/>
      <w:marRight w:val="0"/>
      <w:marTop w:val="0"/>
      <w:marBottom w:val="0"/>
      <w:divBdr>
        <w:top w:val="none" w:sz="0" w:space="0" w:color="auto"/>
        <w:left w:val="none" w:sz="0" w:space="0" w:color="auto"/>
        <w:bottom w:val="none" w:sz="0" w:space="0" w:color="auto"/>
        <w:right w:val="none" w:sz="0" w:space="0" w:color="auto"/>
      </w:divBdr>
    </w:div>
    <w:div w:id="1409842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96BAF1-72B4-4D61-9040-44A7F8870183}"/>
</file>

<file path=customXml/itemProps2.xml><?xml version="1.0" encoding="utf-8"?>
<ds:datastoreItem xmlns:ds="http://schemas.openxmlformats.org/officeDocument/2006/customXml" ds:itemID="{228A79F0-D296-41E6-AC3C-FEB8C31E8457}">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purl.org/dc/terms/"/>
    <ds:schemaRef ds:uri="http://schemas.openxmlformats.org/package/2006/metadata/core-properties"/>
    <ds:schemaRef ds:uri="dcfea66a-6f60-4c72-a414-917b75f70ccf"/>
    <ds:schemaRef ds:uri="f6acc1a9-5b25-49d3-870d-8a8baa3c8f4c"/>
    <ds:schemaRef ds:uri="http://purl.org/dc/dcmitype/"/>
  </ds:schemaRefs>
</ds:datastoreItem>
</file>

<file path=customXml/itemProps3.xml><?xml version="1.0" encoding="utf-8"?>
<ds:datastoreItem xmlns:ds="http://schemas.openxmlformats.org/officeDocument/2006/customXml" ds:itemID="{694781A8-B9D1-44CD-B3B6-69CC5A3EB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2426</Words>
  <Characters>13834</Characters>
  <Application>Microsoft Office Word</Application>
  <DocSecurity>0</DocSecurity>
  <Lines>115</Lines>
  <Paragraphs>32</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Template for a school accessibility plan</vt:lpstr>
      <vt:lpstr/>
      <vt:lpstr>Accessibility Policy</vt:lpstr>
      <vt:lpstr/>
      <vt:lpstr>        </vt:lpstr>
      <vt:lpstr>        </vt:lpstr>
      <vt:lpstr>        </vt:lpstr>
      <vt:lpstr>        </vt:lpstr>
      <vt:lpstr>        </vt:lpstr>
      <vt:lpstr>        </vt:lpstr>
      <vt:lpstr>        </vt:lpstr>
      <vt:lpstr>        </vt:lpstr>
      <vt:lpstr>        </vt:lpstr>
      <vt:lpstr>        </vt:lpstr>
      <vt:lpstr>        </vt:lpstr>
    </vt:vector>
  </TitlesOfParts>
  <Company>Warwickshire County Council</Company>
  <LinksUpToDate>false</LinksUpToDate>
  <CharactersWithSpaces>16228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a school accessibility plan</dc:title>
  <dc:subject/>
  <dc:creator>Nick Evans</dc:creator>
  <cp:keywords/>
  <cp:lastModifiedBy>L Withers SAP</cp:lastModifiedBy>
  <cp:revision>2</cp:revision>
  <cp:lastPrinted>2023-07-01T12:14:00Z</cp:lastPrinted>
  <dcterms:created xsi:type="dcterms:W3CDTF">2026-09-17T13:00:00Z</dcterms:created>
  <dcterms:modified xsi:type="dcterms:W3CDTF">2026-09-17T13:00:00Z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ies>
</file>