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69811C" w14:textId="77777777" w:rsidR="007B6815" w:rsidRDefault="007B6815" w:rsidP="466A4CC9">
      <w:pPr>
        <w:spacing w:before="0" w:after="200" w:line="276" w:lineRule="auto"/>
        <w:jc w:val="center"/>
        <w:rPr>
          <w:rFonts w:ascii="Calibri" w:eastAsia="Calibri" w:hAnsi="Calibri"/>
          <w:b/>
          <w:bCs/>
          <w:color w:val="0000CC"/>
          <w:sz w:val="52"/>
          <w:szCs w:val="52"/>
        </w:rPr>
      </w:pPr>
      <w:bookmarkStart w:id="0" w:name="_Hlk139276074"/>
    </w:p>
    <w:p w14:paraId="7EDB6339" w14:textId="18D09825" w:rsidR="002A4146" w:rsidRPr="00112697" w:rsidRDefault="002A4146" w:rsidP="466A4CC9">
      <w:pPr>
        <w:spacing w:before="0" w:after="200" w:line="276" w:lineRule="auto"/>
        <w:jc w:val="center"/>
        <w:rPr>
          <w:rFonts w:ascii="Calibri" w:eastAsia="Calibri" w:hAnsi="Calibri"/>
          <w:b/>
          <w:bCs/>
          <w:color w:val="0000CC"/>
          <w:sz w:val="52"/>
          <w:szCs w:val="52"/>
        </w:rPr>
      </w:pPr>
      <w:r w:rsidRPr="466A4CC9">
        <w:rPr>
          <w:rFonts w:ascii="Calibri" w:eastAsia="Calibri" w:hAnsi="Calibri"/>
          <w:b/>
          <w:bCs/>
          <w:color w:val="0000CC"/>
          <w:sz w:val="52"/>
          <w:szCs w:val="52"/>
        </w:rPr>
        <w:t>Shottery St Andrew’s CE</w:t>
      </w:r>
    </w:p>
    <w:p w14:paraId="5DAB6C7B" w14:textId="0C12BB52" w:rsidR="002A4146" w:rsidRPr="00112697" w:rsidRDefault="002A4146" w:rsidP="466A4CC9">
      <w:pPr>
        <w:spacing w:before="0" w:after="200" w:line="276" w:lineRule="auto"/>
        <w:jc w:val="center"/>
        <w:rPr>
          <w:rFonts w:ascii="Calibri" w:eastAsia="Calibri" w:hAnsi="Calibri"/>
          <w:b/>
          <w:bCs/>
          <w:color w:val="0000CC"/>
          <w:sz w:val="52"/>
          <w:szCs w:val="52"/>
        </w:rPr>
      </w:pPr>
      <w:r w:rsidRPr="466A4CC9">
        <w:rPr>
          <w:rFonts w:ascii="Calibri" w:eastAsia="Calibri" w:hAnsi="Calibri"/>
          <w:b/>
          <w:bCs/>
          <w:color w:val="0000CC"/>
          <w:sz w:val="52"/>
          <w:szCs w:val="52"/>
        </w:rPr>
        <w:t>Primary School</w:t>
      </w:r>
    </w:p>
    <w:p w14:paraId="02EB378F" w14:textId="560EAAE5" w:rsidR="002A4146" w:rsidRPr="00112697" w:rsidRDefault="2715E7D5" w:rsidP="466A4CC9">
      <w:pPr>
        <w:spacing w:before="0" w:after="200"/>
        <w:jc w:val="center"/>
        <w:rPr>
          <w:rFonts w:ascii="Calibri" w:eastAsia="Calibri" w:hAnsi="Calibri"/>
          <w:b/>
          <w:bCs/>
          <w:color w:val="0000CC"/>
          <w:sz w:val="56"/>
          <w:szCs w:val="56"/>
        </w:rPr>
      </w:pPr>
      <w:r>
        <w:rPr>
          <w:noProof/>
        </w:rPr>
        <w:drawing>
          <wp:inline distT="0" distB="0" distL="0" distR="0" wp14:anchorId="27C362B4" wp14:editId="187CFA11">
            <wp:extent cx="2324356" cy="2286000"/>
            <wp:effectExtent l="0" t="0" r="0" b="0"/>
            <wp:docPr id="87437747" name="Picture 87437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324356" cy="2286000"/>
                    </a:xfrm>
                    <a:prstGeom prst="rect">
                      <a:avLst/>
                    </a:prstGeom>
                  </pic:spPr>
                </pic:pic>
              </a:graphicData>
            </a:graphic>
          </wp:inline>
        </w:drawing>
      </w:r>
    </w:p>
    <w:p w14:paraId="2D9337E1" w14:textId="1A26D78B" w:rsidR="002A4146" w:rsidRPr="002A4146" w:rsidRDefault="26BEF4A2" w:rsidP="466A4CC9">
      <w:pPr>
        <w:spacing w:before="0" w:after="200" w:line="276" w:lineRule="auto"/>
        <w:jc w:val="center"/>
        <w:rPr>
          <w:rFonts w:asciiTheme="minorHAnsi" w:eastAsiaTheme="minorEastAsia" w:hAnsiTheme="minorHAnsi" w:cstheme="minorBidi"/>
          <w:sz w:val="22"/>
          <w:szCs w:val="22"/>
        </w:rPr>
      </w:pPr>
      <w:r w:rsidRPr="466A4CC9">
        <w:rPr>
          <w:rFonts w:asciiTheme="minorHAnsi" w:eastAsiaTheme="minorEastAsia" w:hAnsiTheme="minorHAnsi" w:cstheme="minorBidi"/>
          <w:sz w:val="22"/>
          <w:szCs w:val="22"/>
        </w:rPr>
        <w:t>This policy is underpinned by our school vision based on the scripture,</w:t>
      </w:r>
    </w:p>
    <w:p w14:paraId="1F2F04FF" w14:textId="7762D0E6" w:rsidR="002A4146" w:rsidRPr="002A4146" w:rsidRDefault="26BEF4A2" w:rsidP="466A4CC9">
      <w:pPr>
        <w:spacing w:before="0" w:after="0" w:line="276" w:lineRule="auto"/>
        <w:ind w:left="-20" w:right="-20"/>
        <w:jc w:val="center"/>
        <w:rPr>
          <w:rFonts w:asciiTheme="minorHAnsi" w:eastAsiaTheme="minorEastAsia" w:hAnsiTheme="minorHAnsi" w:cstheme="minorBidi"/>
          <w:i/>
          <w:iCs/>
          <w:sz w:val="22"/>
          <w:szCs w:val="22"/>
        </w:rPr>
      </w:pPr>
      <w:r w:rsidRPr="466A4CC9">
        <w:rPr>
          <w:rFonts w:asciiTheme="minorHAnsi" w:eastAsiaTheme="minorEastAsia" w:hAnsiTheme="minorHAnsi" w:cstheme="minorBidi"/>
          <w:i/>
          <w:iCs/>
          <w:sz w:val="22"/>
          <w:szCs w:val="22"/>
        </w:rPr>
        <w:t xml:space="preserve">‘Let your light shine before others, </w:t>
      </w:r>
    </w:p>
    <w:p w14:paraId="30F5917E" w14:textId="08819524" w:rsidR="002A4146" w:rsidRPr="002A4146" w:rsidRDefault="26BEF4A2" w:rsidP="466A4CC9">
      <w:pPr>
        <w:spacing w:before="0" w:after="0" w:line="276" w:lineRule="auto"/>
        <w:ind w:left="-20" w:right="-20"/>
        <w:jc w:val="center"/>
        <w:rPr>
          <w:rFonts w:asciiTheme="minorHAnsi" w:eastAsiaTheme="minorEastAsia" w:hAnsiTheme="minorHAnsi" w:cstheme="minorBidi"/>
          <w:i/>
          <w:iCs/>
          <w:sz w:val="22"/>
          <w:szCs w:val="22"/>
        </w:rPr>
      </w:pPr>
      <w:r w:rsidRPr="466A4CC9">
        <w:rPr>
          <w:rFonts w:asciiTheme="minorHAnsi" w:eastAsiaTheme="minorEastAsia" w:hAnsiTheme="minorHAnsi" w:cstheme="minorBidi"/>
          <w:i/>
          <w:iCs/>
          <w:sz w:val="22"/>
          <w:szCs w:val="22"/>
        </w:rPr>
        <w:t xml:space="preserve">that they may see your good deeds and glorify your Father in heaven.’ </w:t>
      </w:r>
    </w:p>
    <w:p w14:paraId="29F8008F" w14:textId="2A7512B1" w:rsidR="002A4146" w:rsidRPr="002A4146" w:rsidRDefault="26BEF4A2" w:rsidP="466A4CC9">
      <w:pPr>
        <w:spacing w:before="0" w:after="200" w:line="276" w:lineRule="auto"/>
        <w:jc w:val="center"/>
        <w:rPr>
          <w:rFonts w:asciiTheme="minorHAnsi" w:eastAsiaTheme="minorEastAsia" w:hAnsiTheme="minorHAnsi" w:cstheme="minorBidi"/>
          <w:sz w:val="22"/>
          <w:szCs w:val="22"/>
        </w:rPr>
      </w:pPr>
      <w:r w:rsidRPr="466A4CC9">
        <w:rPr>
          <w:rFonts w:asciiTheme="minorHAnsi" w:eastAsiaTheme="minorEastAsia" w:hAnsiTheme="minorHAnsi" w:cstheme="minorBidi"/>
          <w:sz w:val="22"/>
          <w:szCs w:val="22"/>
        </w:rPr>
        <w:t>Matthew 5:16</w:t>
      </w:r>
    </w:p>
    <w:p w14:paraId="0E27B00A" w14:textId="77777777" w:rsidR="002A4146" w:rsidRDefault="002A4146" w:rsidP="466A4CC9">
      <w:pPr>
        <w:spacing w:before="0" w:after="200"/>
        <w:jc w:val="center"/>
        <w:outlineLvl w:val="0"/>
        <w:rPr>
          <w:rFonts w:asciiTheme="minorHAnsi" w:eastAsiaTheme="minorEastAsia" w:hAnsiTheme="minorHAnsi" w:cstheme="minorBidi"/>
          <w:b/>
          <w:bCs/>
          <w:color w:val="0000CC"/>
          <w:sz w:val="56"/>
          <w:szCs w:val="56"/>
        </w:rPr>
      </w:pPr>
    </w:p>
    <w:p w14:paraId="165C728D" w14:textId="77777777" w:rsidR="002A4146" w:rsidRPr="002A4146" w:rsidRDefault="002A4146" w:rsidP="466A4CC9">
      <w:pPr>
        <w:spacing w:before="0" w:after="200"/>
        <w:jc w:val="center"/>
        <w:outlineLvl w:val="0"/>
        <w:rPr>
          <w:rFonts w:asciiTheme="minorHAnsi" w:eastAsiaTheme="minorEastAsia" w:hAnsiTheme="minorHAnsi" w:cstheme="minorBidi"/>
          <w:b/>
          <w:bCs/>
          <w:color w:val="0000CC"/>
          <w:sz w:val="56"/>
          <w:szCs w:val="56"/>
        </w:rPr>
      </w:pPr>
      <w:r w:rsidRPr="466A4CC9">
        <w:rPr>
          <w:rFonts w:asciiTheme="minorHAnsi" w:eastAsiaTheme="minorEastAsia" w:hAnsiTheme="minorHAnsi" w:cstheme="minorBidi"/>
          <w:b/>
          <w:bCs/>
          <w:color w:val="0000CC"/>
          <w:sz w:val="56"/>
          <w:szCs w:val="56"/>
        </w:rPr>
        <w:t>Pupil Premium Policy</w:t>
      </w:r>
    </w:p>
    <w:p w14:paraId="5D1419EF" w14:textId="5A8BCEA9" w:rsidR="0C1D8E7B" w:rsidRDefault="0C1D8E7B" w:rsidP="466A4CC9">
      <w:pPr>
        <w:spacing w:before="0" w:after="200"/>
        <w:jc w:val="center"/>
        <w:outlineLvl w:val="0"/>
        <w:rPr>
          <w:rFonts w:asciiTheme="minorHAnsi" w:eastAsiaTheme="minorEastAsia" w:hAnsiTheme="minorHAnsi" w:cstheme="minorBidi"/>
          <w:b/>
          <w:bCs/>
          <w:color w:val="0000CC"/>
          <w:sz w:val="56"/>
          <w:szCs w:val="56"/>
        </w:rPr>
      </w:pPr>
    </w:p>
    <w:tbl>
      <w:tblPr>
        <w:tblpPr w:leftFromText="180" w:rightFromText="180" w:vertAnchor="text" w:horzAnchor="margin" w:tblpXSpec="center" w:tblpY="337"/>
        <w:tblW w:w="73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3827"/>
      </w:tblGrid>
      <w:tr w:rsidR="002A4146" w:rsidRPr="00112697" w14:paraId="31655A27" w14:textId="77777777" w:rsidTr="23BAF7D1">
        <w:trPr>
          <w:trHeight w:val="52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49F80222" w14:textId="77777777" w:rsidR="002A4146" w:rsidRPr="002A4146" w:rsidRDefault="002A4146" w:rsidP="00434931">
            <w:pPr>
              <w:ind w:left="176"/>
              <w:rPr>
                <w:rFonts w:cs="Calibri"/>
                <w:b/>
              </w:rPr>
            </w:pPr>
            <w:r w:rsidRPr="002A4146">
              <w:rPr>
                <w:rFonts w:cs="Calibri"/>
                <w:b/>
              </w:rPr>
              <w:t>Date adopted by Governors:</w:t>
            </w:r>
          </w:p>
        </w:tc>
        <w:tc>
          <w:tcPr>
            <w:tcW w:w="3827" w:type="dxa"/>
            <w:tcBorders>
              <w:top w:val="single" w:sz="4" w:space="0" w:color="auto"/>
              <w:left w:val="single" w:sz="4" w:space="0" w:color="auto"/>
              <w:bottom w:val="single" w:sz="4" w:space="0" w:color="auto"/>
              <w:right w:val="single" w:sz="4" w:space="0" w:color="auto"/>
            </w:tcBorders>
            <w:vAlign w:val="center"/>
          </w:tcPr>
          <w:p w14:paraId="257045EA" w14:textId="6710D3D5" w:rsidR="002A4146" w:rsidRPr="00AE103E" w:rsidRDefault="002A4146" w:rsidP="00434931">
            <w:pPr>
              <w:rPr>
                <w:rFonts w:eastAsia="Calibri" w:cs="Calibri"/>
                <w:b/>
                <w:color w:val="000000"/>
              </w:rPr>
            </w:pPr>
            <w:r w:rsidRPr="00AE103E">
              <w:rPr>
                <w:rFonts w:eastAsia="Calibri" w:cs="Calibri"/>
                <w:b/>
                <w:color w:val="000000"/>
              </w:rPr>
              <w:t>September 202</w:t>
            </w:r>
            <w:r w:rsidR="001B6B7C">
              <w:rPr>
                <w:rFonts w:eastAsia="Calibri" w:cs="Calibri"/>
                <w:b/>
                <w:color w:val="000000"/>
              </w:rPr>
              <w:t>6</w:t>
            </w:r>
          </w:p>
        </w:tc>
      </w:tr>
      <w:tr w:rsidR="002A4146" w:rsidRPr="00112697" w14:paraId="2E102D78" w14:textId="77777777" w:rsidTr="23BAF7D1">
        <w:trPr>
          <w:trHeight w:val="52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40916AB6" w14:textId="77777777" w:rsidR="002A4146" w:rsidRPr="002A4146" w:rsidRDefault="002A4146" w:rsidP="00434931">
            <w:pPr>
              <w:ind w:left="176"/>
              <w:rPr>
                <w:rFonts w:cs="Calibri"/>
                <w:b/>
              </w:rPr>
            </w:pPr>
            <w:r w:rsidRPr="002A4146">
              <w:rPr>
                <w:rFonts w:cs="Calibri"/>
                <w:b/>
              </w:rPr>
              <w:t>Date for policy review:</w:t>
            </w:r>
          </w:p>
        </w:tc>
        <w:tc>
          <w:tcPr>
            <w:tcW w:w="3827" w:type="dxa"/>
            <w:tcBorders>
              <w:top w:val="single" w:sz="4" w:space="0" w:color="auto"/>
              <w:left w:val="single" w:sz="4" w:space="0" w:color="auto"/>
              <w:bottom w:val="single" w:sz="4" w:space="0" w:color="auto"/>
              <w:right w:val="single" w:sz="4" w:space="0" w:color="auto"/>
            </w:tcBorders>
            <w:vAlign w:val="center"/>
          </w:tcPr>
          <w:p w14:paraId="195537A5" w14:textId="65066CD7" w:rsidR="002A4146" w:rsidRPr="002A4146" w:rsidRDefault="002A4146" w:rsidP="00434931">
            <w:pPr>
              <w:rPr>
                <w:rFonts w:cs="Calibri"/>
                <w:b/>
              </w:rPr>
            </w:pPr>
            <w:r>
              <w:rPr>
                <w:rFonts w:cs="Calibri"/>
                <w:b/>
              </w:rPr>
              <w:t>September</w:t>
            </w:r>
            <w:r w:rsidRPr="002A4146">
              <w:rPr>
                <w:rFonts w:cs="Calibri"/>
                <w:b/>
              </w:rPr>
              <w:t xml:space="preserve"> 202</w:t>
            </w:r>
            <w:r w:rsidR="001B6B7C">
              <w:rPr>
                <w:rFonts w:cs="Calibri"/>
                <w:b/>
              </w:rPr>
              <w:t>7</w:t>
            </w:r>
          </w:p>
        </w:tc>
      </w:tr>
      <w:tr w:rsidR="002A4146" w:rsidRPr="00112697" w14:paraId="00F4D350" w14:textId="77777777" w:rsidTr="23BAF7D1">
        <w:trPr>
          <w:trHeight w:val="56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5E22988D" w14:textId="77777777" w:rsidR="002A4146" w:rsidRPr="002A4146" w:rsidRDefault="002A4146" w:rsidP="00434931">
            <w:pPr>
              <w:ind w:left="176"/>
              <w:rPr>
                <w:rFonts w:cs="Calibri"/>
                <w:b/>
              </w:rPr>
            </w:pPr>
            <w:r w:rsidRPr="002A4146">
              <w:rPr>
                <w:rFonts w:cs="Calibri"/>
                <w:b/>
              </w:rPr>
              <w:t>Person responsible for review:</w:t>
            </w:r>
          </w:p>
        </w:tc>
        <w:tc>
          <w:tcPr>
            <w:tcW w:w="3827" w:type="dxa"/>
            <w:tcBorders>
              <w:top w:val="single" w:sz="4" w:space="0" w:color="auto"/>
              <w:left w:val="single" w:sz="4" w:space="0" w:color="auto"/>
              <w:bottom w:val="single" w:sz="4" w:space="0" w:color="auto"/>
              <w:right w:val="single" w:sz="4" w:space="0" w:color="auto"/>
            </w:tcBorders>
            <w:vAlign w:val="center"/>
          </w:tcPr>
          <w:p w14:paraId="4FDF1D30" w14:textId="77777777" w:rsidR="002A4146" w:rsidRPr="002A4146" w:rsidRDefault="002A4146" w:rsidP="00434931">
            <w:pPr>
              <w:rPr>
                <w:rFonts w:cs="Calibri"/>
                <w:b/>
              </w:rPr>
            </w:pPr>
            <w:r w:rsidRPr="002A4146">
              <w:rPr>
                <w:rFonts w:cs="Calibri"/>
                <w:b/>
              </w:rPr>
              <w:t>Headteacher</w:t>
            </w:r>
          </w:p>
        </w:tc>
      </w:tr>
      <w:tr w:rsidR="002A4146" w:rsidRPr="00112697" w14:paraId="6C776381" w14:textId="77777777" w:rsidTr="23BAF7D1">
        <w:trPr>
          <w:trHeight w:val="56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00BF70B0" w14:textId="77777777" w:rsidR="002A4146" w:rsidRPr="002A4146" w:rsidRDefault="002A4146" w:rsidP="00434931">
            <w:pPr>
              <w:ind w:left="176"/>
              <w:rPr>
                <w:rFonts w:cs="Calibri"/>
                <w:b/>
              </w:rPr>
            </w:pPr>
            <w:r w:rsidRPr="002A4146">
              <w:rPr>
                <w:rFonts w:cs="Calibri"/>
                <w:b/>
              </w:rPr>
              <w:t>Signed by Chair of Governors</w:t>
            </w:r>
          </w:p>
        </w:tc>
        <w:tc>
          <w:tcPr>
            <w:tcW w:w="3827" w:type="dxa"/>
            <w:tcBorders>
              <w:top w:val="single" w:sz="4" w:space="0" w:color="auto"/>
              <w:left w:val="single" w:sz="4" w:space="0" w:color="auto"/>
              <w:bottom w:val="single" w:sz="4" w:space="0" w:color="auto"/>
              <w:right w:val="single" w:sz="4" w:space="0" w:color="auto"/>
            </w:tcBorders>
            <w:vAlign w:val="center"/>
          </w:tcPr>
          <w:p w14:paraId="5DF1B667" w14:textId="77777777" w:rsidR="002A4146" w:rsidRPr="002A4146" w:rsidRDefault="004E4CB7" w:rsidP="00434931">
            <w:pPr>
              <w:rPr>
                <w:rFonts w:cs="Calibri"/>
                <w:b/>
              </w:rPr>
            </w:pPr>
            <w:r>
              <w:rPr>
                <w:noProof/>
              </w:rPr>
              <w:drawing>
                <wp:anchor distT="0" distB="0" distL="114300" distR="114300" simplePos="0" relativeHeight="251658240" behindDoc="0" locked="0" layoutInCell="1" allowOverlap="1" wp14:anchorId="6617C34C" wp14:editId="07777777">
                  <wp:simplePos x="0" y="0"/>
                  <wp:positionH relativeFrom="column">
                    <wp:posOffset>-5715</wp:posOffset>
                  </wp:positionH>
                  <wp:positionV relativeFrom="paragraph">
                    <wp:posOffset>34290</wp:posOffset>
                  </wp:positionV>
                  <wp:extent cx="929005" cy="25844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29005" cy="258445"/>
                          </a:xfrm>
                          <a:prstGeom prst="rect">
                            <a:avLst/>
                          </a:prstGeom>
                          <a:noFill/>
                          <a:ln>
                            <a:noFill/>
                          </a:ln>
                        </pic:spPr>
                      </pic:pic>
                    </a:graphicData>
                  </a:graphic>
                  <wp14:sizeRelH relativeFrom="page">
                    <wp14:pctWidth>0</wp14:pctWidth>
                  </wp14:sizeRelH>
                  <wp14:sizeRelV relativeFrom="page">
                    <wp14:pctHeight>0</wp14:pctHeight>
                  </wp14:sizeRelV>
                </wp:anchor>
              </w:drawing>
            </w:r>
          </w:p>
        </w:tc>
      </w:tr>
      <w:bookmarkEnd w:id="0"/>
    </w:tbl>
    <w:p w14:paraId="5FD2C97C" w14:textId="6A128108" w:rsidR="23BAF7D1" w:rsidRDefault="23BAF7D1">
      <w:r>
        <w:br w:type="page"/>
      </w:r>
    </w:p>
    <w:p w14:paraId="406425CA" w14:textId="27776FA1" w:rsidR="00042646" w:rsidRPr="0011435C" w:rsidRDefault="00042646" w:rsidP="0C1D8E7B">
      <w:pPr>
        <w:spacing w:after="0"/>
        <w:rPr>
          <w:b/>
          <w:bCs/>
          <w:sz w:val="28"/>
          <w:szCs w:val="28"/>
        </w:rPr>
      </w:pPr>
      <w:bookmarkStart w:id="1" w:name="_Toc357429510"/>
      <w:r w:rsidRPr="0C1D8E7B">
        <w:rPr>
          <w:b/>
          <w:bCs/>
          <w:sz w:val="28"/>
          <w:szCs w:val="28"/>
        </w:rPr>
        <w:lastRenderedPageBreak/>
        <w:t>Contents</w:t>
      </w:r>
    </w:p>
    <w:p w14:paraId="4BD72888" w14:textId="77777777" w:rsidR="001A4DE7" w:rsidRPr="00621F51" w:rsidRDefault="00042646">
      <w:pPr>
        <w:pStyle w:val="TOC1"/>
        <w:rPr>
          <w:rFonts w:ascii="Calibri" w:eastAsia="Times New Roman" w:hAnsi="Calibri"/>
          <w:noProof/>
          <w:szCs w:val="22"/>
          <w:lang w:val="en-GB" w:eastAsia="en-GB"/>
        </w:rPr>
      </w:pPr>
      <w:r>
        <w:fldChar w:fldCharType="begin"/>
      </w:r>
      <w:r>
        <w:instrText xml:space="preserve"> TOC \o "2-2" \t "Heading 1,1" </w:instrText>
      </w:r>
      <w:r>
        <w:fldChar w:fldCharType="separate"/>
      </w:r>
      <w:r w:rsidR="001A4DE7">
        <w:rPr>
          <w:noProof/>
        </w:rPr>
        <w:t>1. Aims</w:t>
      </w:r>
      <w:r w:rsidR="001A4DE7">
        <w:rPr>
          <w:noProof/>
        </w:rPr>
        <w:tab/>
      </w:r>
      <w:r w:rsidR="001A4DE7">
        <w:rPr>
          <w:noProof/>
        </w:rPr>
        <w:fldChar w:fldCharType="begin"/>
      </w:r>
      <w:r w:rsidR="001A4DE7">
        <w:rPr>
          <w:noProof/>
        </w:rPr>
        <w:instrText xml:space="preserve"> PAGEREF _Toc18325615 \h </w:instrText>
      </w:r>
      <w:r w:rsidR="001A4DE7">
        <w:rPr>
          <w:noProof/>
        </w:rPr>
      </w:r>
      <w:r w:rsidR="001A4DE7">
        <w:rPr>
          <w:noProof/>
        </w:rPr>
        <w:fldChar w:fldCharType="separate"/>
      </w:r>
      <w:r w:rsidR="004F4AAA">
        <w:rPr>
          <w:noProof/>
        </w:rPr>
        <w:t>2</w:t>
      </w:r>
      <w:r w:rsidR="001A4DE7">
        <w:rPr>
          <w:noProof/>
        </w:rPr>
        <w:fldChar w:fldCharType="end"/>
      </w:r>
    </w:p>
    <w:p w14:paraId="449084AA" w14:textId="77777777" w:rsidR="001A4DE7" w:rsidRPr="00621F51" w:rsidRDefault="001A4DE7">
      <w:pPr>
        <w:pStyle w:val="TOC1"/>
        <w:rPr>
          <w:rFonts w:ascii="Calibri" w:eastAsia="Times New Roman" w:hAnsi="Calibri"/>
          <w:noProof/>
          <w:szCs w:val="22"/>
          <w:lang w:val="en-GB" w:eastAsia="en-GB"/>
        </w:rPr>
      </w:pPr>
      <w:r>
        <w:rPr>
          <w:noProof/>
        </w:rPr>
        <w:t>2. Legislation and guidance</w:t>
      </w:r>
      <w:r>
        <w:rPr>
          <w:noProof/>
        </w:rPr>
        <w:tab/>
      </w:r>
      <w:r>
        <w:rPr>
          <w:noProof/>
        </w:rPr>
        <w:fldChar w:fldCharType="begin"/>
      </w:r>
      <w:r>
        <w:rPr>
          <w:noProof/>
        </w:rPr>
        <w:instrText xml:space="preserve"> PAGEREF _Toc18325616 \h </w:instrText>
      </w:r>
      <w:r>
        <w:rPr>
          <w:noProof/>
        </w:rPr>
      </w:r>
      <w:r>
        <w:rPr>
          <w:noProof/>
        </w:rPr>
        <w:fldChar w:fldCharType="separate"/>
      </w:r>
      <w:r w:rsidR="004F4AAA">
        <w:rPr>
          <w:noProof/>
        </w:rPr>
        <w:t>2</w:t>
      </w:r>
      <w:r>
        <w:rPr>
          <w:noProof/>
        </w:rPr>
        <w:fldChar w:fldCharType="end"/>
      </w:r>
    </w:p>
    <w:p w14:paraId="6A9C8864" w14:textId="77777777" w:rsidR="001A4DE7" w:rsidRPr="00621F51" w:rsidRDefault="001A4DE7">
      <w:pPr>
        <w:pStyle w:val="TOC1"/>
        <w:rPr>
          <w:rFonts w:ascii="Calibri" w:eastAsia="Times New Roman" w:hAnsi="Calibri"/>
          <w:noProof/>
          <w:szCs w:val="22"/>
          <w:lang w:val="en-GB" w:eastAsia="en-GB"/>
        </w:rPr>
      </w:pPr>
      <w:r>
        <w:rPr>
          <w:noProof/>
        </w:rPr>
        <w:t>3. Purpose of the grant</w:t>
      </w:r>
      <w:r>
        <w:rPr>
          <w:noProof/>
        </w:rPr>
        <w:tab/>
      </w:r>
      <w:r>
        <w:rPr>
          <w:noProof/>
        </w:rPr>
        <w:fldChar w:fldCharType="begin"/>
      </w:r>
      <w:r>
        <w:rPr>
          <w:noProof/>
        </w:rPr>
        <w:instrText xml:space="preserve"> PAGEREF _Toc18325617 \h </w:instrText>
      </w:r>
      <w:r>
        <w:rPr>
          <w:noProof/>
        </w:rPr>
      </w:r>
      <w:r>
        <w:rPr>
          <w:noProof/>
        </w:rPr>
        <w:fldChar w:fldCharType="separate"/>
      </w:r>
      <w:r w:rsidR="004F4AAA">
        <w:rPr>
          <w:noProof/>
        </w:rPr>
        <w:t>2</w:t>
      </w:r>
      <w:r>
        <w:rPr>
          <w:noProof/>
        </w:rPr>
        <w:fldChar w:fldCharType="end"/>
      </w:r>
    </w:p>
    <w:p w14:paraId="147FE934" w14:textId="77777777" w:rsidR="001A4DE7" w:rsidRPr="00621F51" w:rsidRDefault="001A4DE7">
      <w:pPr>
        <w:pStyle w:val="TOC1"/>
        <w:rPr>
          <w:rFonts w:ascii="Calibri" w:eastAsia="Times New Roman" w:hAnsi="Calibri"/>
          <w:noProof/>
          <w:szCs w:val="22"/>
          <w:lang w:val="en-GB" w:eastAsia="en-GB"/>
        </w:rPr>
      </w:pPr>
      <w:r>
        <w:rPr>
          <w:noProof/>
          <w:lang w:eastAsia="ja-JP"/>
        </w:rPr>
        <w:t>4. Use of the grant</w:t>
      </w:r>
      <w:r>
        <w:rPr>
          <w:noProof/>
        </w:rPr>
        <w:tab/>
      </w:r>
      <w:r>
        <w:rPr>
          <w:noProof/>
        </w:rPr>
        <w:fldChar w:fldCharType="begin"/>
      </w:r>
      <w:r>
        <w:rPr>
          <w:noProof/>
        </w:rPr>
        <w:instrText xml:space="preserve"> PAGEREF _Toc18325618 \h </w:instrText>
      </w:r>
      <w:r>
        <w:rPr>
          <w:noProof/>
        </w:rPr>
      </w:r>
      <w:r>
        <w:rPr>
          <w:noProof/>
        </w:rPr>
        <w:fldChar w:fldCharType="separate"/>
      </w:r>
      <w:r w:rsidR="004F4AAA">
        <w:rPr>
          <w:noProof/>
        </w:rPr>
        <w:t>2</w:t>
      </w:r>
      <w:r>
        <w:rPr>
          <w:noProof/>
        </w:rPr>
        <w:fldChar w:fldCharType="end"/>
      </w:r>
    </w:p>
    <w:p w14:paraId="04E16EB1" w14:textId="77777777" w:rsidR="001A4DE7" w:rsidRPr="00621F51" w:rsidRDefault="001A4DE7">
      <w:pPr>
        <w:pStyle w:val="TOC1"/>
        <w:rPr>
          <w:rFonts w:ascii="Calibri" w:eastAsia="Times New Roman" w:hAnsi="Calibri"/>
          <w:noProof/>
          <w:szCs w:val="22"/>
          <w:lang w:val="en-GB" w:eastAsia="en-GB"/>
        </w:rPr>
      </w:pPr>
      <w:r>
        <w:rPr>
          <w:noProof/>
        </w:rPr>
        <w:t>5. Eligible pupils</w:t>
      </w:r>
      <w:r>
        <w:rPr>
          <w:noProof/>
        </w:rPr>
        <w:tab/>
      </w:r>
      <w:r>
        <w:rPr>
          <w:noProof/>
        </w:rPr>
        <w:fldChar w:fldCharType="begin"/>
      </w:r>
      <w:r>
        <w:rPr>
          <w:noProof/>
        </w:rPr>
        <w:instrText xml:space="preserve"> PAGEREF _Toc18325619 \h </w:instrText>
      </w:r>
      <w:r>
        <w:rPr>
          <w:noProof/>
        </w:rPr>
      </w:r>
      <w:r>
        <w:rPr>
          <w:noProof/>
        </w:rPr>
        <w:fldChar w:fldCharType="separate"/>
      </w:r>
      <w:r w:rsidR="004F4AAA">
        <w:rPr>
          <w:noProof/>
        </w:rPr>
        <w:t>3</w:t>
      </w:r>
      <w:r>
        <w:rPr>
          <w:noProof/>
        </w:rPr>
        <w:fldChar w:fldCharType="end"/>
      </w:r>
    </w:p>
    <w:p w14:paraId="3F5B15E3" w14:textId="77777777" w:rsidR="001A4DE7" w:rsidRPr="00621F51" w:rsidRDefault="001A4DE7">
      <w:pPr>
        <w:pStyle w:val="TOC1"/>
        <w:rPr>
          <w:rFonts w:ascii="Calibri" w:eastAsia="Times New Roman" w:hAnsi="Calibri"/>
          <w:noProof/>
          <w:szCs w:val="22"/>
          <w:lang w:val="en-GB" w:eastAsia="en-GB"/>
        </w:rPr>
      </w:pPr>
      <w:r>
        <w:rPr>
          <w:noProof/>
        </w:rPr>
        <w:t>6. Roles and responsibilities</w:t>
      </w:r>
      <w:r>
        <w:rPr>
          <w:noProof/>
        </w:rPr>
        <w:tab/>
      </w:r>
      <w:r>
        <w:rPr>
          <w:noProof/>
        </w:rPr>
        <w:fldChar w:fldCharType="begin"/>
      </w:r>
      <w:r>
        <w:rPr>
          <w:noProof/>
        </w:rPr>
        <w:instrText xml:space="preserve"> PAGEREF _Toc18325620 \h </w:instrText>
      </w:r>
      <w:r>
        <w:rPr>
          <w:noProof/>
        </w:rPr>
      </w:r>
      <w:r>
        <w:rPr>
          <w:noProof/>
        </w:rPr>
        <w:fldChar w:fldCharType="separate"/>
      </w:r>
      <w:r w:rsidR="004F4AAA">
        <w:rPr>
          <w:noProof/>
        </w:rPr>
        <w:t>3</w:t>
      </w:r>
      <w:r>
        <w:rPr>
          <w:noProof/>
        </w:rPr>
        <w:fldChar w:fldCharType="end"/>
      </w:r>
    </w:p>
    <w:p w14:paraId="65AD61CF" w14:textId="77777777" w:rsidR="001A4DE7" w:rsidRPr="00621F51" w:rsidRDefault="001A4DE7">
      <w:pPr>
        <w:pStyle w:val="TOC1"/>
        <w:rPr>
          <w:rFonts w:ascii="Calibri" w:eastAsia="Times New Roman" w:hAnsi="Calibri"/>
          <w:noProof/>
          <w:szCs w:val="22"/>
          <w:lang w:val="en-GB" w:eastAsia="en-GB"/>
        </w:rPr>
      </w:pPr>
      <w:r>
        <w:rPr>
          <w:noProof/>
        </w:rPr>
        <w:t>7. Monitoring arrangements</w:t>
      </w:r>
      <w:r>
        <w:rPr>
          <w:noProof/>
        </w:rPr>
        <w:tab/>
      </w:r>
      <w:r>
        <w:rPr>
          <w:noProof/>
        </w:rPr>
        <w:fldChar w:fldCharType="begin"/>
      </w:r>
      <w:r>
        <w:rPr>
          <w:noProof/>
        </w:rPr>
        <w:instrText xml:space="preserve"> PAGEREF _Toc18325621 \h </w:instrText>
      </w:r>
      <w:r>
        <w:rPr>
          <w:noProof/>
        </w:rPr>
      </w:r>
      <w:r>
        <w:rPr>
          <w:noProof/>
        </w:rPr>
        <w:fldChar w:fldCharType="separate"/>
      </w:r>
      <w:r w:rsidR="004F4AAA">
        <w:rPr>
          <w:noProof/>
        </w:rPr>
        <w:t>4</w:t>
      </w:r>
      <w:r>
        <w:rPr>
          <w:noProof/>
        </w:rPr>
        <w:fldChar w:fldCharType="end"/>
      </w:r>
    </w:p>
    <w:p w14:paraId="4B99056E" w14:textId="77777777" w:rsidR="00D6261F" w:rsidRDefault="00042646" w:rsidP="00042646">
      <w:r>
        <w:rPr>
          <w:sz w:val="22"/>
        </w:rPr>
        <w:fldChar w:fldCharType="end"/>
      </w:r>
    </w:p>
    <w:p w14:paraId="158A1C11" w14:textId="77777777" w:rsidR="00625AEA" w:rsidRPr="0011435C" w:rsidRDefault="00625AEA" w:rsidP="0011435C">
      <w:pPr>
        <w:pStyle w:val="Heading1"/>
      </w:pPr>
      <w:bookmarkStart w:id="2" w:name="_Toc18325615"/>
      <w:r w:rsidRPr="0011435C">
        <w:t xml:space="preserve">1. </w:t>
      </w:r>
      <w:bookmarkEnd w:id="1"/>
      <w:r w:rsidR="00CD64F5">
        <w:t>Aims</w:t>
      </w:r>
      <w:bookmarkEnd w:id="2"/>
    </w:p>
    <w:p w14:paraId="73EEF800" w14:textId="77777777" w:rsidR="00CD64F5" w:rsidRDefault="00CD64F5" w:rsidP="00CD64F5">
      <w:pPr>
        <w:rPr>
          <w:lang w:val="en-GB" w:eastAsia="ja-JP"/>
        </w:rPr>
      </w:pPr>
      <w:r>
        <w:rPr>
          <w:lang w:val="en-GB" w:eastAsia="ja-JP"/>
        </w:rPr>
        <w:t>This policy aims to:</w:t>
      </w:r>
    </w:p>
    <w:p w14:paraId="34D3D464" w14:textId="77777777" w:rsidR="00CD64F5" w:rsidRPr="00CD64F5" w:rsidRDefault="00CD64F5" w:rsidP="00CD64F5">
      <w:pPr>
        <w:pStyle w:val="ColorfulList-Accent11"/>
        <w:rPr>
          <w:lang w:eastAsia="ja-JP"/>
        </w:rPr>
      </w:pPr>
      <w:r w:rsidRPr="00CD64F5">
        <w:rPr>
          <w:rFonts w:eastAsia="Arial"/>
          <w:bCs/>
          <w:lang w:eastAsia="ja-JP"/>
        </w:rPr>
        <w:t>Provide background information</w:t>
      </w:r>
      <w:r w:rsidRPr="00CD64F5">
        <w:rPr>
          <w:rFonts w:eastAsia="Arial"/>
          <w:lang w:eastAsia="ja-JP"/>
        </w:rPr>
        <w:t xml:space="preserve"> about the pupil premium </w:t>
      </w:r>
      <w:r w:rsidR="00BA7FED">
        <w:rPr>
          <w:rFonts w:eastAsia="Arial"/>
          <w:lang w:eastAsia="ja-JP"/>
        </w:rPr>
        <w:t xml:space="preserve">grant </w:t>
      </w:r>
      <w:r w:rsidRPr="00CD64F5">
        <w:rPr>
          <w:rFonts w:eastAsia="Arial"/>
          <w:lang w:eastAsia="ja-JP"/>
        </w:rPr>
        <w:t>so that all members of the school community understand its purpose and which pupils are eligible</w:t>
      </w:r>
    </w:p>
    <w:p w14:paraId="2DF05671" w14:textId="77777777" w:rsidR="00CD64F5" w:rsidRPr="00CD64F5" w:rsidRDefault="00CD64F5" w:rsidP="00CD64F5">
      <w:pPr>
        <w:pStyle w:val="ColorfulList-Accent11"/>
        <w:rPr>
          <w:lang w:eastAsia="ja-JP"/>
        </w:rPr>
      </w:pPr>
      <w:r w:rsidRPr="00CD64F5">
        <w:rPr>
          <w:rFonts w:eastAsia="Arial"/>
          <w:lang w:eastAsia="ja-JP"/>
        </w:rPr>
        <w:t xml:space="preserve">Set out how </w:t>
      </w:r>
      <w:r w:rsidR="00BA7FED">
        <w:rPr>
          <w:rFonts w:eastAsia="Arial"/>
          <w:lang w:eastAsia="ja-JP"/>
        </w:rPr>
        <w:t xml:space="preserve">the school will make </w:t>
      </w:r>
      <w:r w:rsidRPr="00CD64F5">
        <w:rPr>
          <w:rFonts w:eastAsia="Arial"/>
          <w:bCs/>
          <w:lang w:eastAsia="ja-JP"/>
        </w:rPr>
        <w:t>decisions on pupil premium spending</w:t>
      </w:r>
    </w:p>
    <w:p w14:paraId="608ED944" w14:textId="77777777" w:rsidR="00CD64F5" w:rsidRPr="00CD64F5" w:rsidRDefault="00CD64F5" w:rsidP="00CD64F5">
      <w:pPr>
        <w:pStyle w:val="ColorfulList-Accent11"/>
        <w:rPr>
          <w:sz w:val="22"/>
          <w:szCs w:val="22"/>
          <w:lang w:eastAsia="ja-JP"/>
        </w:rPr>
      </w:pPr>
      <w:r w:rsidRPr="00CD64F5">
        <w:rPr>
          <w:rFonts w:eastAsia="Arial"/>
          <w:lang w:eastAsia="ja-JP"/>
        </w:rPr>
        <w:t>Summarise the</w:t>
      </w:r>
      <w:r w:rsidRPr="00CD64F5">
        <w:rPr>
          <w:rFonts w:eastAsia="Arial"/>
          <w:bCs/>
          <w:lang w:eastAsia="ja-JP"/>
        </w:rPr>
        <w:t xml:space="preserve"> roles and responsibilities </w:t>
      </w:r>
      <w:r w:rsidRPr="00CD64F5">
        <w:rPr>
          <w:rFonts w:eastAsia="Arial"/>
          <w:lang w:eastAsia="ja-JP"/>
        </w:rPr>
        <w:t>of those involved in managing the pupil premium</w:t>
      </w:r>
      <w:r w:rsidR="009E100E">
        <w:rPr>
          <w:rFonts w:eastAsia="Arial"/>
          <w:lang w:eastAsia="ja-JP"/>
        </w:rPr>
        <w:t xml:space="preserve"> in school</w:t>
      </w:r>
    </w:p>
    <w:p w14:paraId="31DFA780" w14:textId="77777777" w:rsidR="00456549" w:rsidRDefault="00456549" w:rsidP="0011435C">
      <w:pPr>
        <w:pStyle w:val="Heading1"/>
      </w:pPr>
      <w:bookmarkStart w:id="3" w:name="_Toc18325616"/>
      <w:r>
        <w:t xml:space="preserve">2. </w:t>
      </w:r>
      <w:r w:rsidR="00CD64F5">
        <w:t>Legislation and guidance</w:t>
      </w:r>
      <w:bookmarkEnd w:id="3"/>
    </w:p>
    <w:p w14:paraId="4BDB0EDC" w14:textId="77777777" w:rsidR="00BA7FED" w:rsidRDefault="00CD64F5" w:rsidP="00CD64F5">
      <w:pPr>
        <w:rPr>
          <w:rFonts w:eastAsia="Arial" w:cs="Arial"/>
          <w:szCs w:val="20"/>
          <w:lang w:val="en-GB" w:eastAsia="ja-JP"/>
        </w:rPr>
      </w:pPr>
      <w:r>
        <w:rPr>
          <w:rFonts w:eastAsia="Arial" w:cs="Arial"/>
          <w:szCs w:val="20"/>
          <w:lang w:val="en-GB" w:eastAsia="ja-JP"/>
        </w:rPr>
        <w:t xml:space="preserve">This policy is based on the </w:t>
      </w:r>
      <w:hyperlink r:id="rId13" w:history="1">
        <w:r w:rsidR="00BA7FED" w:rsidRPr="00BA7FED">
          <w:rPr>
            <w:rStyle w:val="Hyperlink"/>
            <w:rFonts w:eastAsia="Arial" w:cs="Arial"/>
            <w:szCs w:val="20"/>
            <w:lang w:val="en-GB" w:eastAsia="ja-JP"/>
          </w:rPr>
          <w:t>pupil premium conditions of grant guidanc</w:t>
        </w:r>
        <w:r w:rsidR="00FD7201">
          <w:rPr>
            <w:rStyle w:val="Hyperlink"/>
            <w:rFonts w:eastAsia="Arial" w:cs="Arial"/>
            <w:szCs w:val="20"/>
            <w:lang w:val="en-GB" w:eastAsia="ja-JP"/>
          </w:rPr>
          <w:t>e (2017-18)</w:t>
        </w:r>
      </w:hyperlink>
      <w:r w:rsidR="00BA7FED">
        <w:rPr>
          <w:rFonts w:eastAsia="Arial" w:cs="Arial"/>
          <w:szCs w:val="20"/>
          <w:lang w:val="en-GB" w:eastAsia="ja-JP"/>
        </w:rPr>
        <w:t xml:space="preserve">, published by the </w:t>
      </w:r>
      <w:r w:rsidR="005A0670">
        <w:rPr>
          <w:rFonts w:eastAsia="Arial" w:cs="Arial"/>
          <w:szCs w:val="20"/>
          <w:lang w:val="en-GB" w:eastAsia="ja-JP"/>
        </w:rPr>
        <w:t>Education and Skills Funding Agency</w:t>
      </w:r>
      <w:r w:rsidR="001D16EB">
        <w:rPr>
          <w:rFonts w:eastAsia="Arial" w:cs="Arial"/>
          <w:szCs w:val="20"/>
          <w:lang w:val="en-GB" w:eastAsia="ja-JP"/>
        </w:rPr>
        <w:t xml:space="preserve">. It is also based on </w:t>
      </w:r>
      <w:r w:rsidR="00BA7FED">
        <w:rPr>
          <w:rFonts w:eastAsia="Arial" w:cs="Arial"/>
          <w:szCs w:val="20"/>
          <w:lang w:val="en-GB" w:eastAsia="ja-JP"/>
        </w:rPr>
        <w:t>guidance</w:t>
      </w:r>
      <w:r w:rsidR="001D16EB">
        <w:rPr>
          <w:rFonts w:eastAsia="Arial" w:cs="Arial"/>
          <w:szCs w:val="20"/>
          <w:lang w:val="en-GB" w:eastAsia="ja-JP"/>
        </w:rPr>
        <w:t xml:space="preserve"> from the Department for Education (DfE)</w:t>
      </w:r>
      <w:r w:rsidR="00BA7FED">
        <w:rPr>
          <w:rFonts w:eastAsia="Arial" w:cs="Arial"/>
          <w:szCs w:val="20"/>
          <w:lang w:val="en-GB" w:eastAsia="ja-JP"/>
        </w:rPr>
        <w:t xml:space="preserve"> on </w:t>
      </w:r>
      <w:hyperlink r:id="rId14" w:history="1">
        <w:r w:rsidR="00BA7FED" w:rsidRPr="00BA7FED">
          <w:rPr>
            <w:rStyle w:val="Hyperlink"/>
            <w:rFonts w:eastAsia="Arial" w:cs="Arial"/>
            <w:szCs w:val="20"/>
            <w:lang w:val="en-GB" w:eastAsia="ja-JP"/>
          </w:rPr>
          <w:t>virtual school head</w:t>
        </w:r>
        <w:r w:rsidR="00FD7201">
          <w:rPr>
            <w:rStyle w:val="Hyperlink"/>
            <w:rFonts w:eastAsia="Arial" w:cs="Arial"/>
            <w:szCs w:val="20"/>
            <w:lang w:val="en-GB" w:eastAsia="ja-JP"/>
          </w:rPr>
          <w:t>s’ responsibilities concerning the pupil premium</w:t>
        </w:r>
      </w:hyperlink>
      <w:r w:rsidR="00FD7201">
        <w:rPr>
          <w:rFonts w:eastAsia="Arial" w:cs="Arial"/>
          <w:szCs w:val="20"/>
          <w:lang w:val="en-GB" w:eastAsia="ja-JP"/>
        </w:rPr>
        <w:t xml:space="preserve">, </w:t>
      </w:r>
      <w:r w:rsidR="00AC0D11">
        <w:rPr>
          <w:rFonts w:eastAsia="Arial" w:cs="Arial"/>
          <w:szCs w:val="20"/>
          <w:lang w:val="en-GB" w:eastAsia="ja-JP"/>
        </w:rPr>
        <w:t>and</w:t>
      </w:r>
      <w:r w:rsidR="00BA7FED">
        <w:rPr>
          <w:rFonts w:eastAsia="Arial" w:cs="Arial"/>
          <w:szCs w:val="20"/>
          <w:lang w:val="en-GB" w:eastAsia="ja-JP"/>
        </w:rPr>
        <w:t xml:space="preserve"> the </w:t>
      </w:r>
      <w:hyperlink r:id="rId15" w:history="1">
        <w:r w:rsidR="00BA7FED" w:rsidRPr="00FD7201">
          <w:rPr>
            <w:rStyle w:val="Hyperlink"/>
            <w:rFonts w:eastAsia="Arial" w:cs="Arial"/>
            <w:szCs w:val="20"/>
            <w:lang w:val="en-GB" w:eastAsia="ja-JP"/>
          </w:rPr>
          <w:t>service premium</w:t>
        </w:r>
      </w:hyperlink>
      <w:r w:rsidR="00BA7FED">
        <w:rPr>
          <w:rFonts w:eastAsia="Arial" w:cs="Arial"/>
          <w:szCs w:val="20"/>
          <w:lang w:val="en-GB" w:eastAsia="ja-JP"/>
        </w:rPr>
        <w:t>.</w:t>
      </w:r>
    </w:p>
    <w:p w14:paraId="02326804" w14:textId="77777777" w:rsidR="00AC0D11" w:rsidRDefault="00AC0D11" w:rsidP="00CD64F5">
      <w:pPr>
        <w:rPr>
          <w:rFonts w:eastAsia="Arial" w:cs="Arial"/>
          <w:szCs w:val="20"/>
          <w:lang w:val="en-GB" w:eastAsia="ja-JP"/>
        </w:rPr>
      </w:pPr>
      <w:r>
        <w:rPr>
          <w:rFonts w:eastAsia="Arial" w:cs="Arial"/>
          <w:szCs w:val="20"/>
          <w:lang w:val="en-GB" w:eastAsia="ja-JP"/>
        </w:rPr>
        <w:t xml:space="preserve">In addition, this policy refers to the DfE’s information on </w:t>
      </w:r>
      <w:hyperlink r:id="rId16" w:anchor="pupil-premium" w:history="1">
        <w:r w:rsidRPr="00AC0D11">
          <w:rPr>
            <w:rStyle w:val="Hyperlink"/>
            <w:rFonts w:eastAsia="Arial" w:cs="Arial"/>
            <w:szCs w:val="20"/>
            <w:lang w:val="en-GB" w:eastAsia="ja-JP"/>
          </w:rPr>
          <w:t xml:space="preserve">what </w:t>
        </w:r>
        <w:r>
          <w:rPr>
            <w:rStyle w:val="Hyperlink"/>
            <w:rFonts w:eastAsia="Arial" w:cs="Arial"/>
            <w:szCs w:val="20"/>
            <w:lang w:val="en-GB" w:eastAsia="ja-JP"/>
          </w:rPr>
          <w:t xml:space="preserve">maintained </w:t>
        </w:r>
        <w:r w:rsidRPr="00AC0D11">
          <w:rPr>
            <w:rStyle w:val="Hyperlink"/>
            <w:rFonts w:eastAsia="Arial" w:cs="Arial"/>
            <w:szCs w:val="20"/>
            <w:lang w:val="en-GB" w:eastAsia="ja-JP"/>
          </w:rPr>
          <w:t>schools must publish online</w:t>
        </w:r>
      </w:hyperlink>
      <w:r>
        <w:rPr>
          <w:rFonts w:eastAsia="Arial" w:cs="Arial"/>
          <w:szCs w:val="20"/>
          <w:lang w:val="en-GB" w:eastAsia="ja-JP"/>
        </w:rPr>
        <w:t>.</w:t>
      </w:r>
    </w:p>
    <w:p w14:paraId="6ACFB85A" w14:textId="77777777" w:rsidR="00CD64F5" w:rsidRDefault="00CD64F5" w:rsidP="00CD64F5">
      <w:pPr>
        <w:pStyle w:val="Heading1"/>
      </w:pPr>
      <w:bookmarkStart w:id="4" w:name="_Toc18325617"/>
      <w:r>
        <w:t>3. Purpose of the grant</w:t>
      </w:r>
      <w:bookmarkEnd w:id="4"/>
    </w:p>
    <w:p w14:paraId="27D2AB1C" w14:textId="77777777" w:rsidR="00FD7201" w:rsidRDefault="00CD64F5" w:rsidP="00CD64F5">
      <w:pPr>
        <w:rPr>
          <w:lang w:val="en-GB" w:eastAsia="ja-JP"/>
        </w:rPr>
      </w:pPr>
      <w:r>
        <w:rPr>
          <w:lang w:val="en-GB" w:eastAsia="ja-JP"/>
        </w:rPr>
        <w:t xml:space="preserve">The pupil premium </w:t>
      </w:r>
      <w:r w:rsidR="00D71DD7">
        <w:rPr>
          <w:lang w:val="en-GB" w:eastAsia="ja-JP"/>
        </w:rPr>
        <w:t xml:space="preserve">grant </w:t>
      </w:r>
      <w:r>
        <w:rPr>
          <w:lang w:val="en-GB" w:eastAsia="ja-JP"/>
        </w:rPr>
        <w:t xml:space="preserve">is additional funding allocated to </w:t>
      </w:r>
      <w:r>
        <w:rPr>
          <w:lang w:eastAsia="ja-JP"/>
        </w:rPr>
        <w:t xml:space="preserve">publicly funded </w:t>
      </w:r>
      <w:r>
        <w:rPr>
          <w:lang w:val="en-GB" w:eastAsia="ja-JP"/>
        </w:rPr>
        <w:t xml:space="preserve">schools to </w:t>
      </w:r>
      <w:r w:rsidR="00D71DD7">
        <w:rPr>
          <w:lang w:val="en-GB" w:eastAsia="ja-JP"/>
        </w:rPr>
        <w:t>raise the attainment of disadvantaged pupils</w:t>
      </w:r>
      <w:r w:rsidR="00FD7201">
        <w:rPr>
          <w:lang w:val="en-GB" w:eastAsia="ja-JP"/>
        </w:rPr>
        <w:t xml:space="preserve"> and support pupils with parents in the armed forces.</w:t>
      </w:r>
    </w:p>
    <w:p w14:paraId="357677B3" w14:textId="77777777" w:rsidR="00CD64F5" w:rsidRPr="00014DE0" w:rsidRDefault="00CD64F5" w:rsidP="00CD64F5">
      <w:pPr>
        <w:rPr>
          <w:lang w:eastAsia="ja-JP"/>
        </w:rPr>
      </w:pPr>
      <w:r>
        <w:rPr>
          <w:lang w:val="en-GB" w:eastAsia="ja-JP"/>
        </w:rPr>
        <w:t>The school w</w:t>
      </w:r>
      <w:r w:rsidR="00BD199C">
        <w:rPr>
          <w:lang w:val="en-GB" w:eastAsia="ja-JP"/>
        </w:rPr>
        <w:t>ill use the grant to support these</w:t>
      </w:r>
      <w:r>
        <w:rPr>
          <w:lang w:val="en-GB" w:eastAsia="ja-JP"/>
        </w:rPr>
        <w:t xml:space="preserve"> group</w:t>
      </w:r>
      <w:r w:rsidR="00BD199C">
        <w:rPr>
          <w:lang w:val="en-GB" w:eastAsia="ja-JP"/>
        </w:rPr>
        <w:t>s,</w:t>
      </w:r>
      <w:r w:rsidR="00D71DD7">
        <w:rPr>
          <w:lang w:val="en-GB" w:eastAsia="ja-JP"/>
        </w:rPr>
        <w:t xml:space="preserve"> which comprise pupils with a range of diff</w:t>
      </w:r>
      <w:r w:rsidR="00BD199C">
        <w:rPr>
          <w:lang w:val="en-GB" w:eastAsia="ja-JP"/>
        </w:rPr>
        <w:t>erent abilities,</w:t>
      </w:r>
      <w:r>
        <w:rPr>
          <w:lang w:val="en-GB" w:eastAsia="ja-JP"/>
        </w:rPr>
        <w:t xml:space="preserve"> to narrow </w:t>
      </w:r>
      <w:r w:rsidR="00BD199C">
        <w:rPr>
          <w:lang w:val="en-GB" w:eastAsia="ja-JP"/>
        </w:rPr>
        <w:t>any</w:t>
      </w:r>
      <w:r>
        <w:rPr>
          <w:lang w:val="en-GB" w:eastAsia="ja-JP"/>
        </w:rPr>
        <w:t xml:space="preserve"> achievement gap</w:t>
      </w:r>
      <w:r w:rsidR="00BD199C">
        <w:rPr>
          <w:lang w:val="en-GB" w:eastAsia="ja-JP"/>
        </w:rPr>
        <w:t>s</w:t>
      </w:r>
      <w:r>
        <w:rPr>
          <w:lang w:val="en-GB" w:eastAsia="ja-JP"/>
        </w:rPr>
        <w:t xml:space="preserve"> between them and their peers.</w:t>
      </w:r>
    </w:p>
    <w:p w14:paraId="4B600F13" w14:textId="77777777" w:rsidR="00730D88" w:rsidRPr="00730D88" w:rsidRDefault="00D150CE" w:rsidP="00CD64F5">
      <w:pPr>
        <w:rPr>
          <w:lang w:val="en-GB" w:eastAsia="ja-JP"/>
        </w:rPr>
      </w:pPr>
      <w:r>
        <w:rPr>
          <w:lang w:val="en-GB" w:eastAsia="ja-JP"/>
        </w:rPr>
        <w:t>We</w:t>
      </w:r>
      <w:r w:rsidR="009E100E">
        <w:rPr>
          <w:lang w:val="en-GB" w:eastAsia="ja-JP"/>
        </w:rPr>
        <w:t xml:space="preserve"> also</w:t>
      </w:r>
      <w:r w:rsidR="00CD64F5">
        <w:rPr>
          <w:lang w:val="en-GB" w:eastAsia="ja-JP"/>
        </w:rPr>
        <w:t xml:space="preserve"> recognise that not all pupils eligible for pupil premium</w:t>
      </w:r>
      <w:r>
        <w:rPr>
          <w:lang w:val="en-GB" w:eastAsia="ja-JP"/>
        </w:rPr>
        <w:t xml:space="preserve"> funding</w:t>
      </w:r>
      <w:r w:rsidR="00CD64F5">
        <w:rPr>
          <w:lang w:val="en-GB" w:eastAsia="ja-JP"/>
        </w:rPr>
        <w:t xml:space="preserve"> will have lower attainment than their peers. In such cases</w:t>
      </w:r>
      <w:r>
        <w:rPr>
          <w:lang w:val="en-GB" w:eastAsia="ja-JP"/>
        </w:rPr>
        <w:t>,</w:t>
      </w:r>
      <w:r w:rsidR="00CD64F5">
        <w:rPr>
          <w:lang w:val="en-GB" w:eastAsia="ja-JP"/>
        </w:rPr>
        <w:t xml:space="preserve"> the grant will be used to help improve</w:t>
      </w:r>
      <w:r w:rsidR="009E100E">
        <w:rPr>
          <w:lang w:val="en-GB" w:eastAsia="ja-JP"/>
        </w:rPr>
        <w:t xml:space="preserve"> </w:t>
      </w:r>
      <w:r w:rsidR="00A406EC">
        <w:rPr>
          <w:lang w:val="en-GB" w:eastAsia="ja-JP"/>
        </w:rPr>
        <w:t>pupils’</w:t>
      </w:r>
      <w:r w:rsidR="009E100E">
        <w:rPr>
          <w:lang w:val="en-GB" w:eastAsia="ja-JP"/>
        </w:rPr>
        <w:t xml:space="preserve"> </w:t>
      </w:r>
      <w:r w:rsidR="00CD64F5">
        <w:rPr>
          <w:lang w:val="en-GB" w:eastAsia="ja-JP"/>
        </w:rPr>
        <w:t>progress and attainme</w:t>
      </w:r>
      <w:r w:rsidR="00730D88">
        <w:rPr>
          <w:lang w:val="en-GB" w:eastAsia="ja-JP"/>
        </w:rPr>
        <w:t xml:space="preserve">nt so </w:t>
      </w:r>
      <w:r w:rsidR="00CD64F5">
        <w:rPr>
          <w:lang w:val="en-GB" w:eastAsia="ja-JP"/>
        </w:rPr>
        <w:t>that they can reach their full potential.</w:t>
      </w:r>
    </w:p>
    <w:p w14:paraId="67CFBBEA" w14:textId="77777777" w:rsidR="00730D88" w:rsidRDefault="00730D88" w:rsidP="00730D88">
      <w:pPr>
        <w:pStyle w:val="Heading1"/>
        <w:rPr>
          <w:lang w:eastAsia="ja-JP"/>
        </w:rPr>
      </w:pPr>
      <w:bookmarkStart w:id="5" w:name="_Toc18325618"/>
      <w:r>
        <w:rPr>
          <w:lang w:eastAsia="ja-JP"/>
        </w:rPr>
        <w:t>4. Use of the grant</w:t>
      </w:r>
      <w:bookmarkEnd w:id="5"/>
    </w:p>
    <w:p w14:paraId="673DB89F" w14:textId="77777777" w:rsidR="00963C4F" w:rsidRDefault="00963C4F" w:rsidP="007B51BD">
      <w:pPr>
        <w:pStyle w:val="Caption1"/>
        <w:rPr>
          <w:lang w:eastAsia="ja-JP"/>
        </w:rPr>
      </w:pPr>
      <w:r w:rsidRPr="002C4DDD">
        <w:rPr>
          <w:i w:val="0"/>
          <w:color w:val="auto"/>
          <w:lang w:eastAsia="ja-JP"/>
        </w:rPr>
        <w:t>The majority of the grant will be used to enhance provision through teaching assistant and intervention teacher hours to provide one to one or small group learning and wellbeing support. The grant will also be used to provide financial assistance for educational visits and extra curricular opportunities, learning resources, clubs and milk</w:t>
      </w:r>
      <w:r>
        <w:rPr>
          <w:lang w:eastAsia="ja-JP"/>
        </w:rPr>
        <w:t>.</w:t>
      </w:r>
    </w:p>
    <w:p w14:paraId="1299C43A" w14:textId="77777777" w:rsidR="00341154" w:rsidRDefault="00341154" w:rsidP="00CD64F5">
      <w:pPr>
        <w:rPr>
          <w:lang w:eastAsia="ja-JP"/>
        </w:rPr>
      </w:pPr>
    </w:p>
    <w:p w14:paraId="473F3FEF" w14:textId="77777777" w:rsidR="00A406EC" w:rsidRDefault="00D150CE" w:rsidP="00CD64F5">
      <w:r w:rsidRPr="009F6B73">
        <w:t>We</w:t>
      </w:r>
      <w:r w:rsidR="00CD64F5" w:rsidRPr="009F6B73">
        <w:t xml:space="preserve"> will publish</w:t>
      </w:r>
      <w:r w:rsidR="00D01990">
        <w:t xml:space="preserve"> our</w:t>
      </w:r>
      <w:r w:rsidR="00A406EC">
        <w:t xml:space="preserve"> strategy</w:t>
      </w:r>
      <w:r w:rsidR="004759EB">
        <w:t xml:space="preserve"> on </w:t>
      </w:r>
      <w:r w:rsidR="00CD64F5" w:rsidRPr="009F6B73">
        <w:t xml:space="preserve">the school’s </w:t>
      </w:r>
      <w:r w:rsidRPr="009F6B73">
        <w:t xml:space="preserve">use of the </w:t>
      </w:r>
      <w:r w:rsidR="00CD64F5" w:rsidRPr="009F6B73">
        <w:t>pupil premium</w:t>
      </w:r>
      <w:r w:rsidR="009F6B73">
        <w:t xml:space="preserve"> in each academic year</w:t>
      </w:r>
      <w:r w:rsidR="00CD64F5" w:rsidRPr="009F6B73">
        <w:t xml:space="preserve"> </w:t>
      </w:r>
      <w:r w:rsidR="009F6B73">
        <w:t>on the school website</w:t>
      </w:r>
      <w:r w:rsidR="003C16F0">
        <w:t>,</w:t>
      </w:r>
      <w:r w:rsidR="00A406EC">
        <w:t xml:space="preserve"> in line the DfE’s requirements on </w:t>
      </w:r>
      <w:r w:rsidR="00A406EC" w:rsidRPr="00D01990">
        <w:t>what maintained schools must publish online</w:t>
      </w:r>
      <w:r w:rsidR="00A406EC">
        <w:t>.</w:t>
      </w:r>
    </w:p>
    <w:p w14:paraId="7C8A304C" w14:textId="77777777" w:rsidR="00A406EC" w:rsidRDefault="00A406EC" w:rsidP="003B38CA">
      <w:r w:rsidRPr="009F6B73">
        <w:t>We will publish</w:t>
      </w:r>
      <w:r>
        <w:t xml:space="preserve"> information on </w:t>
      </w:r>
      <w:r w:rsidRPr="009F6B73">
        <w:t>the school’s use of the pupil premium</w:t>
      </w:r>
      <w:r>
        <w:t xml:space="preserve"> on the school website in line with the requirements set out in our funding agreement</w:t>
      </w:r>
      <w:r w:rsidR="00364895">
        <w:t xml:space="preserve"> </w:t>
      </w:r>
      <w:r w:rsidR="003B38CA">
        <w:t xml:space="preserve">and the DfE’s guidance on </w:t>
      </w:r>
      <w:r w:rsidR="003B38CA" w:rsidRPr="00D01990">
        <w:t>what academies should publish online</w:t>
      </w:r>
      <w:r>
        <w:t>.</w:t>
      </w:r>
    </w:p>
    <w:p w14:paraId="76C5FB3F" w14:textId="77777777" w:rsidR="00456549" w:rsidRDefault="00863B3C" w:rsidP="0011435C">
      <w:pPr>
        <w:pStyle w:val="Heading1"/>
      </w:pPr>
      <w:bookmarkStart w:id="6" w:name="_Toc18325619"/>
      <w:r>
        <w:t>5</w:t>
      </w:r>
      <w:r w:rsidR="00CD64F5">
        <w:t>. Eligible pupils</w:t>
      </w:r>
      <w:bookmarkEnd w:id="6"/>
    </w:p>
    <w:p w14:paraId="283D2585" w14:textId="77777777" w:rsidR="001D16EB" w:rsidRDefault="00CD64F5" w:rsidP="00CD64F5">
      <w:pPr>
        <w:rPr>
          <w:rFonts w:eastAsia="Arial" w:cs="Arial"/>
          <w:szCs w:val="20"/>
          <w:lang w:val="en-GB" w:eastAsia="ja-JP"/>
        </w:rPr>
      </w:pPr>
      <w:r>
        <w:rPr>
          <w:rFonts w:eastAsia="Arial" w:cs="Arial"/>
          <w:szCs w:val="20"/>
          <w:lang w:val="en-GB" w:eastAsia="ja-JP"/>
        </w:rPr>
        <w:t xml:space="preserve">The pupil premium is allocated to </w:t>
      </w:r>
      <w:r w:rsidR="001D16EB">
        <w:rPr>
          <w:rFonts w:eastAsia="Arial" w:cs="Arial"/>
          <w:szCs w:val="20"/>
          <w:lang w:val="en-GB" w:eastAsia="ja-JP"/>
        </w:rPr>
        <w:t xml:space="preserve">the </w:t>
      </w:r>
      <w:r>
        <w:rPr>
          <w:rFonts w:eastAsia="Arial" w:cs="Arial"/>
          <w:szCs w:val="20"/>
          <w:lang w:val="en-GB" w:eastAsia="ja-JP"/>
        </w:rPr>
        <w:t xml:space="preserve">school based on the number of eligible pupils in </w:t>
      </w:r>
      <w:r w:rsidR="002C4DDD">
        <w:rPr>
          <w:rFonts w:eastAsia="Arial" w:cs="Arial"/>
          <w:szCs w:val="20"/>
          <w:lang w:val="en-GB" w:eastAsia="ja-JP"/>
        </w:rPr>
        <w:t xml:space="preserve">Reception to Year 6. </w:t>
      </w:r>
    </w:p>
    <w:p w14:paraId="1F0EE728" w14:textId="77777777" w:rsidR="00912479" w:rsidRDefault="00CD64F5" w:rsidP="00CD64F5">
      <w:pPr>
        <w:rPr>
          <w:rFonts w:eastAsia="Arial" w:cs="Arial"/>
          <w:szCs w:val="20"/>
          <w:lang w:val="en-GB" w:eastAsia="ja-JP"/>
        </w:rPr>
      </w:pPr>
      <w:r>
        <w:rPr>
          <w:rFonts w:eastAsia="Arial" w:cs="Arial"/>
          <w:szCs w:val="20"/>
          <w:lang w:val="en-GB" w:eastAsia="ja-JP"/>
        </w:rPr>
        <w:lastRenderedPageBreak/>
        <w:t>Eligible pup</w:t>
      </w:r>
      <w:r w:rsidR="00254014">
        <w:rPr>
          <w:rFonts w:eastAsia="Arial" w:cs="Arial"/>
          <w:szCs w:val="20"/>
          <w:lang w:val="en-GB" w:eastAsia="ja-JP"/>
        </w:rPr>
        <w:t>ils fall into the categories explained below</w:t>
      </w:r>
      <w:r w:rsidR="00912479">
        <w:rPr>
          <w:rFonts w:eastAsia="Arial" w:cs="Arial"/>
          <w:szCs w:val="20"/>
          <w:lang w:val="en-GB" w:eastAsia="ja-JP"/>
        </w:rPr>
        <w:t>.</w:t>
      </w:r>
    </w:p>
    <w:p w14:paraId="3256FB99" w14:textId="77777777" w:rsidR="00CD64F5" w:rsidRPr="00912479" w:rsidRDefault="00863B3C" w:rsidP="00912479">
      <w:pPr>
        <w:rPr>
          <w:b/>
          <w:sz w:val="22"/>
          <w:szCs w:val="22"/>
          <w:lang w:val="en-GB" w:eastAsia="ja-JP"/>
        </w:rPr>
      </w:pPr>
      <w:r w:rsidRPr="00912479">
        <w:rPr>
          <w:b/>
          <w:sz w:val="22"/>
          <w:szCs w:val="22"/>
          <w:lang w:val="en-GB" w:eastAsia="ja-JP"/>
        </w:rPr>
        <w:t>5</w:t>
      </w:r>
      <w:r w:rsidR="00CD64F5" w:rsidRPr="00912479">
        <w:rPr>
          <w:b/>
          <w:sz w:val="22"/>
          <w:szCs w:val="22"/>
          <w:lang w:val="en-GB" w:eastAsia="ja-JP"/>
        </w:rPr>
        <w:t>.1 Ever 6 free school meals</w:t>
      </w:r>
    </w:p>
    <w:p w14:paraId="3AF3AF11" w14:textId="77777777" w:rsidR="003B5331" w:rsidRDefault="00952550" w:rsidP="003B5331">
      <w:pPr>
        <w:rPr>
          <w:lang w:eastAsia="ja-JP"/>
        </w:rPr>
      </w:pPr>
      <w:r>
        <w:rPr>
          <w:szCs w:val="20"/>
          <w:lang w:val="en-GB" w:eastAsia="ja-JP"/>
        </w:rPr>
        <w:t>Pupils</w:t>
      </w:r>
      <w:r w:rsidR="003B5331">
        <w:rPr>
          <w:szCs w:val="20"/>
          <w:lang w:val="en-GB" w:eastAsia="ja-JP"/>
        </w:rPr>
        <w:t xml:space="preserve"> recorded</w:t>
      </w:r>
      <w:r w:rsidR="00CD64F5">
        <w:rPr>
          <w:lang w:val="en-GB" w:eastAsia="ja-JP"/>
        </w:rPr>
        <w:t xml:space="preserve"> </w:t>
      </w:r>
      <w:r w:rsidR="00577D2D">
        <w:rPr>
          <w:lang w:eastAsia="ja-JP"/>
        </w:rPr>
        <w:t xml:space="preserve">in the most recent </w:t>
      </w:r>
      <w:r w:rsidR="00A4470D">
        <w:rPr>
          <w:lang w:eastAsia="ja-JP"/>
        </w:rPr>
        <w:t xml:space="preserve">January school census who are known to </w:t>
      </w:r>
      <w:r w:rsidR="00577D2D">
        <w:rPr>
          <w:lang w:eastAsia="ja-JP"/>
        </w:rPr>
        <w:t>have been</w:t>
      </w:r>
      <w:r w:rsidR="00CD64F5">
        <w:rPr>
          <w:lang w:val="en-GB" w:eastAsia="ja-JP"/>
        </w:rPr>
        <w:t xml:space="preserve"> eligible for free school meals at any</w:t>
      </w:r>
      <w:r w:rsidR="00577D2D">
        <w:rPr>
          <w:lang w:eastAsia="ja-JP"/>
        </w:rPr>
        <w:t xml:space="preserve"> point in the last 6 years</w:t>
      </w:r>
      <w:r w:rsidR="00FC66B5">
        <w:rPr>
          <w:lang w:eastAsia="ja-JP"/>
        </w:rPr>
        <w:t xml:space="preserve"> (as determined by the </w:t>
      </w:r>
      <w:r w:rsidR="001E243F">
        <w:rPr>
          <w:lang w:eastAsia="ja-JP"/>
        </w:rPr>
        <w:t xml:space="preserve">DfE’s </w:t>
      </w:r>
      <w:r w:rsidR="00FC66B5">
        <w:rPr>
          <w:lang w:eastAsia="ja-JP"/>
        </w:rPr>
        <w:t>latest conditions of grant guidance)</w:t>
      </w:r>
      <w:r w:rsidR="003B5331">
        <w:rPr>
          <w:lang w:eastAsia="ja-JP"/>
        </w:rPr>
        <w:t>.</w:t>
      </w:r>
    </w:p>
    <w:p w14:paraId="43847324" w14:textId="77777777" w:rsidR="00FC66B5" w:rsidRDefault="003B5331" w:rsidP="003B5331">
      <w:pPr>
        <w:rPr>
          <w:lang w:eastAsia="ja-JP"/>
        </w:rPr>
      </w:pPr>
      <w:r>
        <w:rPr>
          <w:lang w:eastAsia="ja-JP"/>
        </w:rPr>
        <w:t>This includes pupils f</w:t>
      </w:r>
      <w:r w:rsidR="00FC66B5">
        <w:rPr>
          <w:lang w:eastAsia="ja-JP"/>
        </w:rPr>
        <w:t>irst</w:t>
      </w:r>
      <w:r w:rsidR="00952550">
        <w:rPr>
          <w:lang w:eastAsia="ja-JP"/>
        </w:rPr>
        <w:t xml:space="preserve"> k</w:t>
      </w:r>
      <w:r w:rsidR="00577D2D">
        <w:rPr>
          <w:lang w:eastAsia="ja-JP"/>
        </w:rPr>
        <w:t>nown to be eligible</w:t>
      </w:r>
      <w:r w:rsidR="00FC66B5">
        <w:rPr>
          <w:lang w:eastAsia="ja-JP"/>
        </w:rPr>
        <w:t xml:space="preserve"> for free school meals </w:t>
      </w:r>
      <w:r w:rsidR="00577D2D">
        <w:rPr>
          <w:lang w:eastAsia="ja-JP"/>
        </w:rPr>
        <w:t>in th</w:t>
      </w:r>
      <w:r w:rsidR="00FC66B5">
        <w:rPr>
          <w:lang w:eastAsia="ja-JP"/>
        </w:rPr>
        <w:t>e most recent</w:t>
      </w:r>
      <w:r w:rsidR="00577D2D">
        <w:rPr>
          <w:lang w:eastAsia="ja-JP"/>
        </w:rPr>
        <w:t xml:space="preserve"> January</w:t>
      </w:r>
      <w:r w:rsidR="00FC66B5">
        <w:rPr>
          <w:lang w:eastAsia="ja-JP"/>
        </w:rPr>
        <w:t xml:space="preserve"> census</w:t>
      </w:r>
      <w:r>
        <w:rPr>
          <w:lang w:eastAsia="ja-JP"/>
        </w:rPr>
        <w:t>.</w:t>
      </w:r>
    </w:p>
    <w:p w14:paraId="04095340" w14:textId="77777777" w:rsidR="00CD64F5" w:rsidRDefault="003B5331" w:rsidP="00CD64F5">
      <w:pPr>
        <w:rPr>
          <w:szCs w:val="20"/>
          <w:lang w:val="en-GB" w:eastAsia="ja-JP"/>
        </w:rPr>
      </w:pPr>
      <w:r>
        <w:rPr>
          <w:szCs w:val="20"/>
          <w:lang w:val="en-GB" w:eastAsia="ja-JP"/>
        </w:rPr>
        <w:t xml:space="preserve">It </w:t>
      </w:r>
      <w:r w:rsidR="00CD64F5">
        <w:rPr>
          <w:szCs w:val="20"/>
          <w:lang w:val="en-GB" w:eastAsia="ja-JP"/>
        </w:rPr>
        <w:t>does not include pupils who received universal infant free school meals but would not have otherwise received free lunches.</w:t>
      </w:r>
    </w:p>
    <w:p w14:paraId="5DEAFDAA" w14:textId="77777777" w:rsidR="00CD64F5" w:rsidRPr="00CD64F5" w:rsidRDefault="00863B3C" w:rsidP="00CD64F5">
      <w:pPr>
        <w:rPr>
          <w:b/>
          <w:sz w:val="22"/>
          <w:szCs w:val="22"/>
          <w:lang w:val="en-GB" w:eastAsia="ja-JP"/>
        </w:rPr>
      </w:pPr>
      <w:r>
        <w:rPr>
          <w:b/>
          <w:sz w:val="22"/>
          <w:szCs w:val="22"/>
          <w:lang w:val="en-GB" w:eastAsia="ja-JP"/>
        </w:rPr>
        <w:t>5</w:t>
      </w:r>
      <w:r w:rsidR="00952550">
        <w:rPr>
          <w:b/>
          <w:sz w:val="22"/>
          <w:szCs w:val="22"/>
          <w:lang w:val="en-GB" w:eastAsia="ja-JP"/>
        </w:rPr>
        <w:t>.2 Looked after children</w:t>
      </w:r>
    </w:p>
    <w:p w14:paraId="5D941D10" w14:textId="77777777" w:rsidR="00CD64F5" w:rsidRDefault="00CD64F5" w:rsidP="00CD64F5">
      <w:pPr>
        <w:rPr>
          <w:szCs w:val="20"/>
          <w:lang w:val="en-GB" w:eastAsia="ja-JP"/>
        </w:rPr>
      </w:pPr>
      <w:r>
        <w:rPr>
          <w:szCs w:val="20"/>
          <w:lang w:val="en-GB" w:eastAsia="ja-JP"/>
        </w:rPr>
        <w:t>Pupils</w:t>
      </w:r>
      <w:r w:rsidR="00952550">
        <w:rPr>
          <w:szCs w:val="20"/>
          <w:lang w:val="en-GB" w:eastAsia="ja-JP"/>
        </w:rPr>
        <w:t xml:space="preserve"> </w:t>
      </w:r>
      <w:r>
        <w:rPr>
          <w:szCs w:val="20"/>
          <w:lang w:val="en-GB" w:eastAsia="ja-JP"/>
        </w:rPr>
        <w:t>who are in the care of, or provided with accommodation by, a local authority in England</w:t>
      </w:r>
      <w:r w:rsidR="00952550">
        <w:rPr>
          <w:szCs w:val="20"/>
          <w:lang w:val="en-GB" w:eastAsia="ja-JP"/>
        </w:rPr>
        <w:t xml:space="preserve"> or Wales</w:t>
      </w:r>
      <w:r>
        <w:rPr>
          <w:szCs w:val="20"/>
          <w:lang w:val="en-GB" w:eastAsia="ja-JP"/>
        </w:rPr>
        <w:t>.</w:t>
      </w:r>
    </w:p>
    <w:p w14:paraId="72F177BE" w14:textId="77777777" w:rsidR="00CD64F5" w:rsidRPr="00CD64F5" w:rsidRDefault="00863B3C" w:rsidP="00CD64F5">
      <w:pPr>
        <w:rPr>
          <w:b/>
          <w:sz w:val="22"/>
          <w:szCs w:val="22"/>
          <w:lang w:val="en-GB" w:eastAsia="ja-JP"/>
        </w:rPr>
      </w:pPr>
      <w:r>
        <w:rPr>
          <w:b/>
          <w:sz w:val="22"/>
          <w:szCs w:val="22"/>
          <w:lang w:val="en-GB" w:eastAsia="ja-JP"/>
        </w:rPr>
        <w:t>5</w:t>
      </w:r>
      <w:r w:rsidR="00CD64F5" w:rsidRPr="00CD64F5">
        <w:rPr>
          <w:b/>
          <w:sz w:val="22"/>
          <w:szCs w:val="22"/>
          <w:lang w:val="en-GB" w:eastAsia="ja-JP"/>
        </w:rPr>
        <w:t xml:space="preserve">.3 Post-looked after children </w:t>
      </w:r>
    </w:p>
    <w:p w14:paraId="7EE0C1D0" w14:textId="77777777" w:rsidR="00CD64F5" w:rsidRDefault="00CD64F5" w:rsidP="00CD64F5">
      <w:pPr>
        <w:rPr>
          <w:szCs w:val="20"/>
          <w:lang w:val="en-GB" w:eastAsia="ja-JP"/>
        </w:rPr>
      </w:pPr>
      <w:r>
        <w:rPr>
          <w:szCs w:val="20"/>
          <w:lang w:val="en-GB" w:eastAsia="ja-JP"/>
        </w:rPr>
        <w:t xml:space="preserve">Pupils </w:t>
      </w:r>
      <w:r w:rsidR="003B5331">
        <w:rPr>
          <w:szCs w:val="20"/>
          <w:lang w:val="en-GB" w:eastAsia="ja-JP"/>
        </w:rPr>
        <w:t>recorded in the most recent January census</w:t>
      </w:r>
      <w:r w:rsidR="001E243F">
        <w:rPr>
          <w:szCs w:val="20"/>
          <w:lang w:val="en-GB" w:eastAsia="ja-JP"/>
        </w:rPr>
        <w:t xml:space="preserve"> and </w:t>
      </w:r>
      <w:r w:rsidR="003B5331">
        <w:rPr>
          <w:szCs w:val="20"/>
          <w:lang w:val="en-GB" w:eastAsia="ja-JP"/>
        </w:rPr>
        <w:t xml:space="preserve">alternative </w:t>
      </w:r>
      <w:r w:rsidR="001E243F">
        <w:rPr>
          <w:szCs w:val="20"/>
          <w:lang w:val="en-GB" w:eastAsia="ja-JP"/>
        </w:rPr>
        <w:t xml:space="preserve">provision census </w:t>
      </w:r>
      <w:r>
        <w:rPr>
          <w:szCs w:val="20"/>
          <w:lang w:val="en-GB" w:eastAsia="ja-JP"/>
        </w:rPr>
        <w:t xml:space="preserve">who were looked after by an English or Welsh </w:t>
      </w:r>
      <w:r w:rsidR="00A4470D">
        <w:rPr>
          <w:szCs w:val="20"/>
          <w:lang w:val="en-GB" w:eastAsia="ja-JP"/>
        </w:rPr>
        <w:t xml:space="preserve">local </w:t>
      </w:r>
      <w:r>
        <w:rPr>
          <w:szCs w:val="20"/>
          <w:lang w:val="en-GB" w:eastAsia="ja-JP"/>
        </w:rPr>
        <w:t>authority immediately before being adopted, or who left local authority care on a special guardianship order or child arrangements order</w:t>
      </w:r>
      <w:r w:rsidR="001E243F">
        <w:rPr>
          <w:szCs w:val="20"/>
          <w:lang w:val="en-GB" w:eastAsia="ja-JP"/>
        </w:rPr>
        <w:t>.</w:t>
      </w:r>
    </w:p>
    <w:p w14:paraId="30F4E013" w14:textId="77777777" w:rsidR="00CD64F5" w:rsidRPr="005014B4" w:rsidRDefault="00863B3C" w:rsidP="00CD64F5">
      <w:pPr>
        <w:rPr>
          <w:sz w:val="22"/>
          <w:szCs w:val="22"/>
          <w:lang w:val="en-GB" w:eastAsia="ja-JP"/>
        </w:rPr>
      </w:pPr>
      <w:r>
        <w:rPr>
          <w:rFonts w:eastAsia="Arial" w:cs="Arial"/>
          <w:b/>
          <w:bCs/>
          <w:sz w:val="22"/>
          <w:szCs w:val="22"/>
          <w:lang w:val="en-GB" w:eastAsia="ja-JP"/>
        </w:rPr>
        <w:t>5</w:t>
      </w:r>
      <w:r w:rsidR="00CD64F5">
        <w:rPr>
          <w:rFonts w:eastAsia="Arial" w:cs="Arial"/>
          <w:b/>
          <w:bCs/>
          <w:sz w:val="22"/>
          <w:szCs w:val="22"/>
          <w:lang w:val="en-GB" w:eastAsia="ja-JP"/>
        </w:rPr>
        <w:t>.4 Ever 6 service children</w:t>
      </w:r>
    </w:p>
    <w:p w14:paraId="0BBC1444" w14:textId="77777777" w:rsidR="00CD64F5" w:rsidRDefault="00CD64F5" w:rsidP="00CD64F5">
      <w:pPr>
        <w:rPr>
          <w:lang w:val="en-GB" w:eastAsia="ja-JP"/>
        </w:rPr>
      </w:pPr>
      <w:r>
        <w:rPr>
          <w:lang w:val="en-GB" w:eastAsia="ja-JP"/>
        </w:rPr>
        <w:t>Pupils:</w:t>
      </w:r>
    </w:p>
    <w:p w14:paraId="67C18934" w14:textId="77777777" w:rsidR="00CD64F5" w:rsidRDefault="00CD64F5" w:rsidP="00CD64F5">
      <w:pPr>
        <w:pStyle w:val="ColorfulList-Accent11"/>
        <w:rPr>
          <w:lang w:eastAsia="ja-JP"/>
        </w:rPr>
      </w:pPr>
      <w:r>
        <w:rPr>
          <w:rFonts w:eastAsia="Arial"/>
          <w:lang w:eastAsia="ja-JP"/>
        </w:rPr>
        <w:t>With a parent serv</w:t>
      </w:r>
      <w:r w:rsidR="00A4470D">
        <w:rPr>
          <w:rFonts w:eastAsia="Arial"/>
          <w:lang w:eastAsia="ja-JP"/>
        </w:rPr>
        <w:t>ing in the regular armed forces</w:t>
      </w:r>
    </w:p>
    <w:p w14:paraId="0D3CD843" w14:textId="77777777" w:rsidR="00CD64F5" w:rsidRDefault="00CD64F5" w:rsidP="00CD64F5">
      <w:pPr>
        <w:pStyle w:val="ColorfulList-Accent11"/>
        <w:rPr>
          <w:lang w:eastAsia="ja-JP"/>
        </w:rPr>
      </w:pPr>
      <w:r>
        <w:rPr>
          <w:rFonts w:eastAsia="Arial"/>
          <w:lang w:eastAsia="ja-JP"/>
        </w:rPr>
        <w:t xml:space="preserve">Who have been registered as a ‘service child’ </w:t>
      </w:r>
      <w:r w:rsidR="001E243F">
        <w:rPr>
          <w:rFonts w:eastAsia="Arial"/>
          <w:lang w:eastAsia="ja-JP"/>
        </w:rPr>
        <w:t xml:space="preserve">in the school census </w:t>
      </w:r>
      <w:r>
        <w:rPr>
          <w:rFonts w:eastAsia="Arial"/>
          <w:lang w:eastAsia="ja-JP"/>
        </w:rPr>
        <w:t>at any point in the last 6 years</w:t>
      </w:r>
      <w:r w:rsidR="000E40C8">
        <w:rPr>
          <w:rFonts w:eastAsia="Arial"/>
          <w:lang w:eastAsia="ja-JP"/>
        </w:rPr>
        <w:t xml:space="preserve"> (</w:t>
      </w:r>
      <w:r w:rsidR="000E40C8">
        <w:rPr>
          <w:lang w:eastAsia="ja-JP"/>
        </w:rPr>
        <w:t>as determined by the</w:t>
      </w:r>
      <w:r w:rsidR="001E243F">
        <w:rPr>
          <w:lang w:eastAsia="ja-JP"/>
        </w:rPr>
        <w:t xml:space="preserve"> DfE’s latest </w:t>
      </w:r>
      <w:r w:rsidR="00AF4BC6">
        <w:rPr>
          <w:lang w:eastAsia="ja-JP"/>
        </w:rPr>
        <w:t>conditions of grant</w:t>
      </w:r>
      <w:r w:rsidR="000E40C8">
        <w:rPr>
          <w:lang w:eastAsia="ja-JP"/>
        </w:rPr>
        <w:t xml:space="preserve"> guidance)</w:t>
      </w:r>
      <w:r w:rsidR="001E243F">
        <w:rPr>
          <w:lang w:eastAsia="ja-JP"/>
        </w:rPr>
        <w:t>, including those first recorded as such in the most recent January census</w:t>
      </w:r>
    </w:p>
    <w:p w14:paraId="7F8F2BA3" w14:textId="77777777" w:rsidR="00CD64F5" w:rsidRPr="005014B4" w:rsidRDefault="00CD64F5" w:rsidP="00CD64F5">
      <w:pPr>
        <w:pStyle w:val="ColorfulList-Accent11"/>
        <w:rPr>
          <w:lang w:eastAsia="ja-JP"/>
        </w:rPr>
      </w:pPr>
      <w:r>
        <w:rPr>
          <w:rFonts w:eastAsia="Arial"/>
          <w:lang w:eastAsia="ja-JP"/>
        </w:rPr>
        <w:t>In receipt of a child pension from the Ministry of Defence because one of their parents died while serving in the armed forces</w:t>
      </w:r>
    </w:p>
    <w:p w14:paraId="19BA2EC4" w14:textId="77777777" w:rsidR="00456549" w:rsidRDefault="00863B3C" w:rsidP="0011435C">
      <w:pPr>
        <w:pStyle w:val="Heading1"/>
      </w:pPr>
      <w:bookmarkStart w:id="7" w:name="_Toc18325620"/>
      <w:r>
        <w:t>6</w:t>
      </w:r>
      <w:r w:rsidR="00EA10BE">
        <w:t>. Roles and responsibilities</w:t>
      </w:r>
      <w:bookmarkEnd w:id="7"/>
    </w:p>
    <w:p w14:paraId="520A497B" w14:textId="77777777" w:rsidR="00EA10BE" w:rsidRPr="00EA10BE" w:rsidRDefault="00863B3C" w:rsidP="00EA10BE">
      <w:pPr>
        <w:rPr>
          <w:b/>
          <w:sz w:val="22"/>
          <w:szCs w:val="22"/>
          <w:lang w:val="en-GB" w:eastAsia="ja-JP"/>
        </w:rPr>
      </w:pPr>
      <w:r>
        <w:rPr>
          <w:b/>
          <w:sz w:val="22"/>
          <w:szCs w:val="22"/>
          <w:lang w:val="en-GB" w:eastAsia="ja-JP"/>
        </w:rPr>
        <w:t>6</w:t>
      </w:r>
      <w:r w:rsidR="00EA10BE" w:rsidRPr="00EA10BE">
        <w:rPr>
          <w:b/>
          <w:sz w:val="22"/>
          <w:szCs w:val="22"/>
          <w:lang w:val="en-GB" w:eastAsia="ja-JP"/>
        </w:rPr>
        <w:t>.1 Headteacher and senior leadership team</w:t>
      </w:r>
    </w:p>
    <w:p w14:paraId="14A5134A" w14:textId="77777777" w:rsidR="00EA10BE" w:rsidRDefault="00EA10BE" w:rsidP="00EA10BE">
      <w:pPr>
        <w:rPr>
          <w:lang w:val="en-GB" w:eastAsia="ja-JP"/>
        </w:rPr>
      </w:pPr>
      <w:r>
        <w:rPr>
          <w:lang w:val="en-GB" w:eastAsia="ja-JP"/>
        </w:rPr>
        <w:t>The headteacher and senior leadership team are responsible for:</w:t>
      </w:r>
    </w:p>
    <w:p w14:paraId="12CABCC6" w14:textId="77777777" w:rsidR="00EA10BE" w:rsidRDefault="00EA10BE" w:rsidP="00486AEB">
      <w:pPr>
        <w:pStyle w:val="ColorfulList-Accent11"/>
        <w:rPr>
          <w:lang w:eastAsia="ja-JP"/>
        </w:rPr>
      </w:pPr>
      <w:r>
        <w:rPr>
          <w:rFonts w:eastAsia="Arial"/>
          <w:lang w:eastAsia="ja-JP"/>
        </w:rPr>
        <w:t>Keeping this policy up to date, and ensuring that it is implemented across the school</w:t>
      </w:r>
    </w:p>
    <w:p w14:paraId="74A99374" w14:textId="77777777" w:rsidR="00EA10BE" w:rsidRPr="00382A79" w:rsidRDefault="00EA10BE" w:rsidP="00486AEB">
      <w:pPr>
        <w:pStyle w:val="ColorfulList-Accent11"/>
        <w:rPr>
          <w:lang w:eastAsia="ja-JP"/>
        </w:rPr>
      </w:pPr>
      <w:r>
        <w:rPr>
          <w:rFonts w:eastAsia="Arial"/>
          <w:lang w:eastAsia="ja-JP"/>
        </w:rPr>
        <w:t>Ensuring that all school staff are aware of their role in raising the attainment of disadvantaged pupils</w:t>
      </w:r>
      <w:r w:rsidR="002C70AD">
        <w:rPr>
          <w:rFonts w:eastAsia="Arial"/>
          <w:lang w:eastAsia="ja-JP"/>
        </w:rPr>
        <w:t xml:space="preserve"> and</w:t>
      </w:r>
      <w:r w:rsidR="00382A79">
        <w:rPr>
          <w:rFonts w:eastAsia="Arial"/>
          <w:lang w:eastAsia="ja-JP"/>
        </w:rPr>
        <w:t xml:space="preserve"> supporting</w:t>
      </w:r>
      <w:r w:rsidR="002C70AD">
        <w:rPr>
          <w:rFonts w:eastAsia="Arial"/>
          <w:lang w:eastAsia="ja-JP"/>
        </w:rPr>
        <w:t xml:space="preserve"> </w:t>
      </w:r>
      <w:r w:rsidR="00382A79">
        <w:rPr>
          <w:rFonts w:eastAsia="Arial"/>
          <w:lang w:eastAsia="ja-JP"/>
        </w:rPr>
        <w:t>pupils</w:t>
      </w:r>
      <w:r w:rsidR="002C70AD">
        <w:rPr>
          <w:rFonts w:eastAsia="Arial"/>
          <w:lang w:eastAsia="ja-JP"/>
        </w:rPr>
        <w:t xml:space="preserve"> with parents in the armed forces</w:t>
      </w:r>
    </w:p>
    <w:p w14:paraId="59047CCA" w14:textId="77777777" w:rsidR="00382A79" w:rsidRDefault="00382A79" w:rsidP="00486AEB">
      <w:pPr>
        <w:pStyle w:val="ColorfulList-Accent11"/>
        <w:rPr>
          <w:lang w:eastAsia="ja-JP"/>
        </w:rPr>
      </w:pPr>
      <w:r>
        <w:rPr>
          <w:rFonts w:eastAsia="Arial"/>
          <w:lang w:eastAsia="ja-JP"/>
        </w:rPr>
        <w:t xml:space="preserve">Planning pupil premium spending and </w:t>
      </w:r>
      <w:r w:rsidR="00FC5B5E">
        <w:rPr>
          <w:rFonts w:eastAsia="Arial"/>
          <w:lang w:eastAsia="ja-JP"/>
        </w:rPr>
        <w:t>working with virtual school heads where appropriate</w:t>
      </w:r>
    </w:p>
    <w:p w14:paraId="09DF45FE" w14:textId="77777777" w:rsidR="00EA10BE" w:rsidRPr="00AF4BC6" w:rsidRDefault="00EA10BE" w:rsidP="00486AEB">
      <w:pPr>
        <w:pStyle w:val="ColorfulList-Accent11"/>
        <w:rPr>
          <w:lang w:eastAsia="ja-JP"/>
        </w:rPr>
      </w:pPr>
      <w:r w:rsidRPr="00AF4BC6">
        <w:rPr>
          <w:rFonts w:eastAsia="Arial"/>
          <w:lang w:eastAsia="ja-JP"/>
        </w:rPr>
        <w:t xml:space="preserve">Monitoring </w:t>
      </w:r>
      <w:r w:rsidR="0080031D" w:rsidRPr="00AF4BC6">
        <w:rPr>
          <w:rFonts w:eastAsia="Arial"/>
          <w:lang w:eastAsia="ja-JP"/>
        </w:rPr>
        <w:t>the</w:t>
      </w:r>
      <w:r w:rsidRPr="00AF4BC6">
        <w:rPr>
          <w:rFonts w:eastAsia="Arial"/>
          <w:lang w:eastAsia="ja-JP"/>
        </w:rPr>
        <w:t xml:space="preserve"> attainment and progress</w:t>
      </w:r>
      <w:r w:rsidR="0080031D" w:rsidRPr="00AF4BC6">
        <w:rPr>
          <w:rFonts w:eastAsia="Arial"/>
          <w:lang w:eastAsia="ja-JP"/>
        </w:rPr>
        <w:t xml:space="preserve"> of pupils eligible for the pupil premium</w:t>
      </w:r>
      <w:r w:rsidRPr="00AF4BC6">
        <w:rPr>
          <w:rFonts w:eastAsia="Arial"/>
          <w:lang w:eastAsia="ja-JP"/>
        </w:rPr>
        <w:t xml:space="preserve"> to assess the impact of</w:t>
      </w:r>
      <w:r w:rsidR="001846D6" w:rsidRPr="00AF4BC6">
        <w:rPr>
          <w:rFonts w:eastAsia="Arial"/>
          <w:lang w:eastAsia="ja-JP"/>
        </w:rPr>
        <w:t xml:space="preserve"> the school’s use of the </w:t>
      </w:r>
      <w:r w:rsidR="00AF4BC6" w:rsidRPr="00AF4BC6">
        <w:rPr>
          <w:rFonts w:eastAsia="Arial"/>
          <w:lang w:eastAsia="ja-JP"/>
        </w:rPr>
        <w:t>funding</w:t>
      </w:r>
    </w:p>
    <w:p w14:paraId="4DCED2FE" w14:textId="77777777" w:rsidR="00EA10BE" w:rsidRDefault="00EA10BE" w:rsidP="00486AEB">
      <w:pPr>
        <w:pStyle w:val="ColorfulList-Accent11"/>
        <w:rPr>
          <w:lang w:eastAsia="ja-JP"/>
        </w:rPr>
      </w:pPr>
      <w:r w:rsidRPr="00AF4BC6">
        <w:rPr>
          <w:rFonts w:eastAsia="Arial"/>
          <w:lang w:eastAsia="ja-JP"/>
        </w:rPr>
        <w:t>Reporting on the impact of pupil</w:t>
      </w:r>
      <w:r>
        <w:rPr>
          <w:rFonts w:eastAsia="Arial"/>
          <w:lang w:eastAsia="ja-JP"/>
        </w:rPr>
        <w:t xml:space="preserve"> premium spending to the governing </w:t>
      </w:r>
      <w:r w:rsidR="00382A79">
        <w:rPr>
          <w:rFonts w:eastAsia="Arial"/>
          <w:lang w:eastAsia="ja-JP"/>
        </w:rPr>
        <w:t>board</w:t>
      </w:r>
      <w:r>
        <w:rPr>
          <w:rFonts w:eastAsia="Arial"/>
          <w:lang w:eastAsia="ja-JP"/>
        </w:rPr>
        <w:t xml:space="preserve"> on an ongoing basis</w:t>
      </w:r>
    </w:p>
    <w:p w14:paraId="6ECD5DF9" w14:textId="77777777" w:rsidR="00EA10BE" w:rsidRPr="00382A79" w:rsidRDefault="00382A79" w:rsidP="00486AEB">
      <w:pPr>
        <w:pStyle w:val="ColorfulList-Accent11"/>
        <w:rPr>
          <w:lang w:eastAsia="ja-JP"/>
        </w:rPr>
      </w:pPr>
      <w:r>
        <w:rPr>
          <w:rFonts w:eastAsia="Arial"/>
          <w:lang w:eastAsia="ja-JP"/>
        </w:rPr>
        <w:t xml:space="preserve">Publishing the school’s pupil premium strategy on the </w:t>
      </w:r>
      <w:r w:rsidR="00E93BA6">
        <w:rPr>
          <w:rFonts w:eastAsia="Arial"/>
          <w:lang w:eastAsia="ja-JP"/>
        </w:rPr>
        <w:t>school</w:t>
      </w:r>
      <w:r w:rsidR="00EA10BE">
        <w:rPr>
          <w:rFonts w:eastAsia="Arial"/>
          <w:lang w:eastAsia="ja-JP"/>
        </w:rPr>
        <w:t xml:space="preserve"> website each </w:t>
      </w:r>
      <w:r>
        <w:rPr>
          <w:rFonts w:eastAsia="Arial"/>
          <w:lang w:eastAsia="ja-JP"/>
        </w:rPr>
        <w:t xml:space="preserve">academic </w:t>
      </w:r>
      <w:r w:rsidR="00EA10BE">
        <w:rPr>
          <w:rFonts w:eastAsia="Arial"/>
          <w:lang w:eastAsia="ja-JP"/>
        </w:rPr>
        <w:t>year</w:t>
      </w:r>
      <w:r>
        <w:rPr>
          <w:rFonts w:eastAsia="Arial"/>
          <w:lang w:eastAsia="ja-JP"/>
        </w:rPr>
        <w:t>,</w:t>
      </w:r>
      <w:r w:rsidR="00EA10BE">
        <w:rPr>
          <w:rFonts w:eastAsia="Arial"/>
          <w:lang w:eastAsia="ja-JP"/>
        </w:rPr>
        <w:t xml:space="preserve"> as required by the</w:t>
      </w:r>
      <w:r w:rsidR="00A42F67">
        <w:rPr>
          <w:rFonts w:eastAsia="Arial"/>
          <w:lang w:eastAsia="ja-JP"/>
        </w:rPr>
        <w:t xml:space="preserve"> DfE</w:t>
      </w:r>
    </w:p>
    <w:p w14:paraId="649B579D" w14:textId="77777777" w:rsidR="00EA10BE" w:rsidRDefault="00EA10BE" w:rsidP="00486AEB">
      <w:pPr>
        <w:pStyle w:val="ColorfulList-Accent11"/>
        <w:rPr>
          <w:lang w:eastAsia="ja-JP"/>
        </w:rPr>
      </w:pPr>
      <w:r>
        <w:rPr>
          <w:rFonts w:eastAsia="Arial"/>
          <w:lang w:eastAsia="ja-JP"/>
        </w:rPr>
        <w:t xml:space="preserve">Providing </w:t>
      </w:r>
      <w:r w:rsidR="00382A79">
        <w:rPr>
          <w:rFonts w:eastAsia="Arial"/>
          <w:lang w:eastAsia="ja-JP"/>
        </w:rPr>
        <w:t xml:space="preserve">relevant </w:t>
      </w:r>
      <w:r>
        <w:rPr>
          <w:rFonts w:eastAsia="Arial"/>
          <w:lang w:eastAsia="ja-JP"/>
        </w:rPr>
        <w:t>training for staff</w:t>
      </w:r>
      <w:r w:rsidR="00382A79">
        <w:rPr>
          <w:rFonts w:eastAsia="Arial"/>
          <w:lang w:eastAsia="ja-JP"/>
        </w:rPr>
        <w:t>, as necessary,</w:t>
      </w:r>
      <w:r>
        <w:rPr>
          <w:rFonts w:eastAsia="Arial"/>
          <w:lang w:eastAsia="ja-JP"/>
        </w:rPr>
        <w:t xml:space="preserve"> on supporting </w:t>
      </w:r>
      <w:r w:rsidR="00382A79">
        <w:rPr>
          <w:rFonts w:eastAsia="Arial"/>
          <w:lang w:eastAsia="ja-JP"/>
        </w:rPr>
        <w:t>disadvantaged pupils</w:t>
      </w:r>
      <w:r w:rsidR="00FC5B5E">
        <w:rPr>
          <w:rFonts w:eastAsia="Arial"/>
          <w:lang w:eastAsia="ja-JP"/>
        </w:rPr>
        <w:t xml:space="preserve"> and raising attainment</w:t>
      </w:r>
    </w:p>
    <w:p w14:paraId="52CB7174" w14:textId="77777777" w:rsidR="00EA10BE" w:rsidRPr="00EA10BE" w:rsidRDefault="00863B3C" w:rsidP="00EA10BE">
      <w:pPr>
        <w:rPr>
          <w:b/>
          <w:sz w:val="22"/>
          <w:szCs w:val="22"/>
          <w:lang w:val="en-GB" w:eastAsia="ja-JP"/>
        </w:rPr>
      </w:pPr>
      <w:r>
        <w:rPr>
          <w:b/>
          <w:sz w:val="22"/>
          <w:szCs w:val="22"/>
          <w:lang w:eastAsia="ja-JP"/>
        </w:rPr>
        <w:t>6</w:t>
      </w:r>
      <w:r w:rsidR="00EA10BE" w:rsidRPr="00EA10BE">
        <w:rPr>
          <w:b/>
          <w:sz w:val="22"/>
          <w:szCs w:val="22"/>
          <w:lang w:val="en-GB" w:eastAsia="ja-JP"/>
        </w:rPr>
        <w:t>.2 Governors</w:t>
      </w:r>
    </w:p>
    <w:p w14:paraId="0F9D185D" w14:textId="77777777" w:rsidR="00EA10BE" w:rsidRDefault="00EA10BE" w:rsidP="00CE5EC8">
      <w:pPr>
        <w:rPr>
          <w:lang w:val="en-GB" w:eastAsia="ja-JP"/>
        </w:rPr>
      </w:pPr>
      <w:r>
        <w:rPr>
          <w:lang w:val="en-GB" w:eastAsia="ja-JP"/>
        </w:rPr>
        <w:t>The governing board is responsible for:</w:t>
      </w:r>
    </w:p>
    <w:p w14:paraId="64E58DE0" w14:textId="77777777" w:rsidR="00A42F67" w:rsidRPr="00A42F67" w:rsidRDefault="00A42F67" w:rsidP="00EA10BE">
      <w:pPr>
        <w:pStyle w:val="ColorfulList-Accent11"/>
        <w:rPr>
          <w:lang w:eastAsia="ja-JP"/>
        </w:rPr>
      </w:pPr>
      <w:r>
        <w:rPr>
          <w:lang w:eastAsia="ja-JP"/>
        </w:rPr>
        <w:t>Holding the headteacher to account for the implementation of this policy</w:t>
      </w:r>
    </w:p>
    <w:p w14:paraId="603256F7" w14:textId="77777777" w:rsidR="00EA10BE" w:rsidRPr="00AF4BC6" w:rsidRDefault="00EA10BE" w:rsidP="00EA10BE">
      <w:pPr>
        <w:pStyle w:val="ColorfulList-Accent11"/>
        <w:rPr>
          <w:lang w:eastAsia="ja-JP"/>
        </w:rPr>
      </w:pPr>
      <w:r>
        <w:rPr>
          <w:rFonts w:eastAsia="Arial"/>
          <w:lang w:eastAsia="ja-JP"/>
        </w:rPr>
        <w:t xml:space="preserve">Ensuring the school is using pupil premium funding appropriately, in line with the rules set out in the conditions of </w:t>
      </w:r>
      <w:r w:rsidRPr="00AF4BC6">
        <w:rPr>
          <w:rFonts w:eastAsia="Arial"/>
          <w:lang w:eastAsia="ja-JP"/>
        </w:rPr>
        <w:t>grant</w:t>
      </w:r>
    </w:p>
    <w:p w14:paraId="17F00A2E" w14:textId="77777777" w:rsidR="00AF4BC6" w:rsidRPr="00AF4BC6" w:rsidRDefault="001846D6" w:rsidP="00EA10BE">
      <w:pPr>
        <w:pStyle w:val="ColorfulList-Accent11"/>
        <w:rPr>
          <w:lang w:eastAsia="ja-JP"/>
        </w:rPr>
      </w:pPr>
      <w:r w:rsidRPr="00AF4BC6">
        <w:rPr>
          <w:rFonts w:eastAsia="Arial"/>
          <w:lang w:eastAsia="ja-JP"/>
        </w:rPr>
        <w:t xml:space="preserve">Monitoring </w:t>
      </w:r>
      <w:r w:rsidR="0080031D" w:rsidRPr="00AF4BC6">
        <w:rPr>
          <w:rFonts w:eastAsia="Arial"/>
          <w:lang w:eastAsia="ja-JP"/>
        </w:rPr>
        <w:t xml:space="preserve">the </w:t>
      </w:r>
      <w:r w:rsidR="00EA10BE" w:rsidRPr="00AF4BC6">
        <w:rPr>
          <w:rFonts w:eastAsia="Arial"/>
          <w:lang w:eastAsia="ja-JP"/>
        </w:rPr>
        <w:t>attainment and progress</w:t>
      </w:r>
      <w:r w:rsidR="0080031D" w:rsidRPr="00AF4BC6">
        <w:rPr>
          <w:rFonts w:eastAsia="Arial"/>
          <w:lang w:eastAsia="ja-JP"/>
        </w:rPr>
        <w:t xml:space="preserve"> of pupils eligible for the pupil premium, in conjunction with the headteacher, to assess the impact and effectiveness</w:t>
      </w:r>
      <w:r w:rsidRPr="00AF4BC6">
        <w:rPr>
          <w:rFonts w:eastAsia="Arial"/>
          <w:lang w:eastAsia="ja-JP"/>
        </w:rPr>
        <w:t xml:space="preserve"> </w:t>
      </w:r>
      <w:r w:rsidR="0080031D" w:rsidRPr="00AF4BC6">
        <w:rPr>
          <w:rFonts w:eastAsia="Arial"/>
          <w:lang w:eastAsia="ja-JP"/>
        </w:rPr>
        <w:t>of the school’s use of the</w:t>
      </w:r>
      <w:r w:rsidR="00282D92">
        <w:rPr>
          <w:rFonts w:eastAsia="Arial"/>
          <w:lang w:eastAsia="ja-JP"/>
        </w:rPr>
        <w:t xml:space="preserve"> funding</w:t>
      </w:r>
    </w:p>
    <w:p w14:paraId="4BBE3465" w14:textId="77777777" w:rsidR="00EA10BE" w:rsidRPr="00AF4BC6" w:rsidRDefault="00AF4BC6" w:rsidP="00EA10BE">
      <w:pPr>
        <w:pStyle w:val="ColorfulList-Accent11"/>
        <w:rPr>
          <w:lang w:eastAsia="ja-JP"/>
        </w:rPr>
      </w:pPr>
      <w:r w:rsidRPr="00AF4BC6">
        <w:rPr>
          <w:rFonts w:eastAsia="Arial"/>
          <w:lang w:eastAsia="ja-JP"/>
        </w:rPr>
        <w:t>Monitoring whether the s</w:t>
      </w:r>
      <w:r w:rsidR="0080031D" w:rsidRPr="00AF4BC6">
        <w:rPr>
          <w:rFonts w:eastAsia="Arial"/>
          <w:lang w:eastAsia="ja-JP"/>
        </w:rPr>
        <w:t xml:space="preserve">chool is </w:t>
      </w:r>
      <w:r w:rsidRPr="00AF4BC6">
        <w:rPr>
          <w:rFonts w:eastAsia="Arial"/>
          <w:lang w:eastAsia="ja-JP"/>
        </w:rPr>
        <w:t>ensuring</w:t>
      </w:r>
      <w:r w:rsidR="0080031D" w:rsidRPr="00AF4BC6">
        <w:rPr>
          <w:rFonts w:eastAsia="Arial"/>
          <w:lang w:eastAsia="ja-JP"/>
        </w:rPr>
        <w:t xml:space="preserve"> value for money</w:t>
      </w:r>
      <w:r w:rsidRPr="00AF4BC6">
        <w:rPr>
          <w:rFonts w:eastAsia="Arial"/>
          <w:lang w:eastAsia="ja-JP"/>
        </w:rPr>
        <w:t xml:space="preserve"> in its use of the</w:t>
      </w:r>
      <w:r w:rsidR="00282D92">
        <w:rPr>
          <w:rFonts w:eastAsia="Arial"/>
          <w:lang w:eastAsia="ja-JP"/>
        </w:rPr>
        <w:t xml:space="preserve"> pupil premium</w:t>
      </w:r>
      <w:r w:rsidR="0080031D" w:rsidRPr="00AF4BC6">
        <w:rPr>
          <w:rFonts w:eastAsia="Arial"/>
          <w:lang w:eastAsia="ja-JP"/>
        </w:rPr>
        <w:t xml:space="preserve"> </w:t>
      </w:r>
    </w:p>
    <w:p w14:paraId="6EDAFE82" w14:textId="77777777" w:rsidR="00EA10BE" w:rsidRPr="00AF4BC6" w:rsidRDefault="00EA10BE" w:rsidP="00EA10BE">
      <w:pPr>
        <w:pStyle w:val="ColorfulList-Accent11"/>
        <w:rPr>
          <w:lang w:eastAsia="ja-JP"/>
        </w:rPr>
      </w:pPr>
      <w:r w:rsidRPr="00AF4BC6">
        <w:rPr>
          <w:rFonts w:eastAsia="Arial"/>
          <w:lang w:eastAsia="ja-JP"/>
        </w:rPr>
        <w:t>Challenging the headteacher to use the pupil premium in the most effective way</w:t>
      </w:r>
    </w:p>
    <w:p w14:paraId="52607196" w14:textId="77777777" w:rsidR="00EA10BE" w:rsidRDefault="00EA10BE" w:rsidP="00EA10BE">
      <w:pPr>
        <w:pStyle w:val="ColorfulList-Accent11"/>
        <w:rPr>
          <w:lang w:eastAsia="ja-JP"/>
        </w:rPr>
      </w:pPr>
      <w:r>
        <w:rPr>
          <w:rFonts w:eastAsia="Arial"/>
          <w:lang w:eastAsia="ja-JP"/>
        </w:rPr>
        <w:t>Setting the school’s ethos and values around supporting disadvantaged members of the school community</w:t>
      </w:r>
    </w:p>
    <w:p w14:paraId="16EBE80D" w14:textId="77777777" w:rsidR="00EA10BE" w:rsidRPr="00EA10BE" w:rsidRDefault="00863B3C" w:rsidP="00EA10BE">
      <w:pPr>
        <w:rPr>
          <w:b/>
          <w:sz w:val="22"/>
          <w:szCs w:val="22"/>
          <w:lang w:val="en-GB" w:eastAsia="ja-JP"/>
        </w:rPr>
      </w:pPr>
      <w:r>
        <w:rPr>
          <w:b/>
          <w:sz w:val="22"/>
          <w:szCs w:val="22"/>
          <w:lang w:eastAsia="ja-JP"/>
        </w:rPr>
        <w:lastRenderedPageBreak/>
        <w:t>6</w:t>
      </w:r>
      <w:r w:rsidR="00EA10BE" w:rsidRPr="00EA10BE">
        <w:rPr>
          <w:b/>
          <w:sz w:val="22"/>
          <w:szCs w:val="22"/>
          <w:lang w:val="en-GB" w:eastAsia="ja-JP"/>
        </w:rPr>
        <w:t>.3 Other school staff</w:t>
      </w:r>
    </w:p>
    <w:p w14:paraId="18678E59" w14:textId="77777777" w:rsidR="00EA10BE" w:rsidRDefault="00EA10BE" w:rsidP="00CE5EC8">
      <w:pPr>
        <w:rPr>
          <w:lang w:val="en-GB" w:eastAsia="ja-JP"/>
        </w:rPr>
      </w:pPr>
      <w:r>
        <w:rPr>
          <w:lang w:val="en-GB" w:eastAsia="ja-JP"/>
        </w:rPr>
        <w:t>All school staff are responsible for:</w:t>
      </w:r>
    </w:p>
    <w:p w14:paraId="14A217D3" w14:textId="77777777" w:rsidR="00EA10BE" w:rsidRPr="00AF4BC6" w:rsidRDefault="00EA10BE" w:rsidP="00AF4BC6">
      <w:pPr>
        <w:pStyle w:val="ColorfulList-Accent11"/>
      </w:pPr>
      <w:r w:rsidRPr="00AF4BC6">
        <w:rPr>
          <w:rFonts w:eastAsia="Arial"/>
        </w:rPr>
        <w:t>Implementing th</w:t>
      </w:r>
      <w:r w:rsidR="00A42F67" w:rsidRPr="00AF4BC6">
        <w:rPr>
          <w:rFonts w:eastAsia="Arial"/>
        </w:rPr>
        <w:t xml:space="preserve">is </w:t>
      </w:r>
      <w:r w:rsidRPr="00AF4BC6">
        <w:rPr>
          <w:rFonts w:eastAsia="Arial"/>
        </w:rPr>
        <w:t>policy on a day-to-day basis</w:t>
      </w:r>
    </w:p>
    <w:p w14:paraId="33FF903D" w14:textId="77777777" w:rsidR="00EA10BE" w:rsidRPr="00AF4BC6" w:rsidRDefault="00EA10BE" w:rsidP="00AF4BC6">
      <w:pPr>
        <w:pStyle w:val="ColorfulList-Accent11"/>
      </w:pPr>
      <w:r w:rsidRPr="00AF4BC6">
        <w:rPr>
          <w:rFonts w:eastAsia="Arial"/>
        </w:rPr>
        <w:t>Setting high expectations for all pupils, including those eligible for the pupil premium</w:t>
      </w:r>
    </w:p>
    <w:p w14:paraId="0910DBDF" w14:textId="77777777" w:rsidR="00EA10BE" w:rsidRPr="00AF4BC6" w:rsidRDefault="00A42F67" w:rsidP="00AF4BC6">
      <w:pPr>
        <w:pStyle w:val="ColorfulList-Accent11"/>
      </w:pPr>
      <w:r w:rsidRPr="00AF4BC6">
        <w:rPr>
          <w:rFonts w:eastAsia="Arial"/>
        </w:rPr>
        <w:t xml:space="preserve">Identifying </w:t>
      </w:r>
      <w:r w:rsidR="00EA10BE" w:rsidRPr="00AF4BC6">
        <w:rPr>
          <w:rFonts w:eastAsia="Arial"/>
        </w:rPr>
        <w:t>pupils whose attainment is not improving in response to interventions funded by the pupil premium</w:t>
      </w:r>
      <w:r w:rsidRPr="00AF4BC6">
        <w:rPr>
          <w:rFonts w:eastAsia="Arial"/>
        </w:rPr>
        <w:t>,</w:t>
      </w:r>
      <w:r w:rsidR="00EA10BE" w:rsidRPr="00AF4BC6">
        <w:rPr>
          <w:rFonts w:eastAsia="Arial"/>
        </w:rPr>
        <w:t xml:space="preserve"> and highlighting these individuals to the senior leadership team</w:t>
      </w:r>
    </w:p>
    <w:p w14:paraId="39EF2EB5" w14:textId="77777777" w:rsidR="00EA10BE" w:rsidRPr="00AF4BC6" w:rsidRDefault="00EA10BE" w:rsidP="00AF4BC6">
      <w:pPr>
        <w:pStyle w:val="ColorfulList-Accent11"/>
      </w:pPr>
      <w:r w:rsidRPr="00AF4BC6">
        <w:rPr>
          <w:rFonts w:eastAsia="Arial"/>
        </w:rPr>
        <w:t>Sharing insights into effective practice with other school staff</w:t>
      </w:r>
    </w:p>
    <w:p w14:paraId="3D05C11F" w14:textId="77777777" w:rsidR="00456549" w:rsidRDefault="00863B3C" w:rsidP="0011435C">
      <w:pPr>
        <w:pStyle w:val="Heading1"/>
      </w:pPr>
      <w:bookmarkStart w:id="8" w:name="_Toc18325621"/>
      <w:r>
        <w:t>7</w:t>
      </w:r>
      <w:r w:rsidR="00346052">
        <w:t xml:space="preserve">. </w:t>
      </w:r>
      <w:r w:rsidR="00CE5EC8">
        <w:t>Monitoring arrangements</w:t>
      </w:r>
      <w:bookmarkEnd w:id="8"/>
    </w:p>
    <w:p w14:paraId="1A4B10C3" w14:textId="77777777" w:rsidR="003B27FD" w:rsidRPr="002C4DDD" w:rsidRDefault="00CE5EC8" w:rsidP="00CE5EC8">
      <w:pPr>
        <w:rPr>
          <w:lang w:val="en-GB" w:eastAsia="ja-JP"/>
        </w:rPr>
      </w:pPr>
      <w:r w:rsidRPr="002C4DDD">
        <w:rPr>
          <w:lang w:val="en-GB" w:eastAsia="ja-JP"/>
        </w:rPr>
        <w:t xml:space="preserve">This policy will be reviewed </w:t>
      </w:r>
      <w:r w:rsidR="002C4DDD" w:rsidRPr="002C4DDD">
        <w:rPr>
          <w:rFonts w:eastAsia="Arial" w:cs="Arial"/>
          <w:szCs w:val="20"/>
          <w:lang w:val="en-GB" w:eastAsia="ja-JP"/>
        </w:rPr>
        <w:t>yearly</w:t>
      </w:r>
      <w:r w:rsidRPr="002C4DDD">
        <w:t xml:space="preserve"> </w:t>
      </w:r>
      <w:r w:rsidR="003B27FD" w:rsidRPr="002C4DDD">
        <w:t xml:space="preserve">by the </w:t>
      </w:r>
      <w:r w:rsidR="002C4DDD" w:rsidRPr="002C4DDD">
        <w:rPr>
          <w:rFonts w:eastAsia="Arial" w:cs="Arial"/>
          <w:szCs w:val="20"/>
          <w:lang w:val="en-GB" w:eastAsia="ja-JP"/>
        </w:rPr>
        <w:t xml:space="preserve">Headteacher. </w:t>
      </w:r>
      <w:r w:rsidRPr="002C4DDD">
        <w:rPr>
          <w:lang w:val="en-GB" w:eastAsia="ja-JP"/>
        </w:rPr>
        <w:t>At every review, the policy will be s</w:t>
      </w:r>
      <w:r w:rsidR="00ED79CF" w:rsidRPr="002C4DDD">
        <w:rPr>
          <w:lang w:val="en-GB" w:eastAsia="ja-JP"/>
        </w:rPr>
        <w:t>hared with the governing board.</w:t>
      </w:r>
    </w:p>
    <w:p w14:paraId="4DDBEF00" w14:textId="77777777" w:rsidR="006B54F8" w:rsidRDefault="006B54F8" w:rsidP="00CE5EC8">
      <w:pPr>
        <w:rPr>
          <w:lang w:val="en-GB" w:eastAsia="ja-JP"/>
        </w:rPr>
      </w:pPr>
    </w:p>
    <w:sectPr w:rsidR="006B54F8" w:rsidSect="00442F5B">
      <w:footerReference w:type="even" r:id="rId17"/>
      <w:footerReference w:type="default" r:id="rId18"/>
      <w:pgSz w:w="11900" w:h="16840"/>
      <w:pgMar w:top="720" w:right="720" w:bottom="720" w:left="144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0B0D44" w14:textId="77777777" w:rsidR="00431288" w:rsidRDefault="00431288" w:rsidP="00FE4EBF">
      <w:pPr>
        <w:spacing w:before="0" w:after="0"/>
      </w:pPr>
      <w:r>
        <w:separator/>
      </w:r>
    </w:p>
  </w:endnote>
  <w:endnote w:type="continuationSeparator" w:id="0">
    <w:p w14:paraId="00786CAD" w14:textId="77777777" w:rsidR="00431288" w:rsidRDefault="00431288" w:rsidP="00FE4EB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28121" w14:textId="77777777" w:rsidR="00D349B5" w:rsidRDefault="00D349B5" w:rsidP="003F07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FC39945" w14:textId="77777777" w:rsidR="00D349B5" w:rsidRDefault="00D349B5" w:rsidP="00FE4EB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74E96" w14:textId="77777777" w:rsidR="00D349B5" w:rsidRDefault="00D349B5" w:rsidP="003F07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2132E">
      <w:rPr>
        <w:rStyle w:val="PageNumber"/>
        <w:noProof/>
      </w:rPr>
      <w:t>4</w:t>
    </w:r>
    <w:r>
      <w:rPr>
        <w:rStyle w:val="PageNumber"/>
      </w:rPr>
      <w:fldChar w:fldCharType="end"/>
    </w:r>
  </w:p>
  <w:p w14:paraId="0FB78278" w14:textId="77777777" w:rsidR="00D349B5" w:rsidRDefault="00D349B5" w:rsidP="00FE4EB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14FB8F" w14:textId="77777777" w:rsidR="00431288" w:rsidRDefault="00431288" w:rsidP="00FE4EBF">
      <w:pPr>
        <w:spacing w:before="0" w:after="0"/>
      </w:pPr>
      <w:r>
        <w:separator/>
      </w:r>
    </w:p>
  </w:footnote>
  <w:footnote w:type="continuationSeparator" w:id="0">
    <w:p w14:paraId="1061BE0E" w14:textId="77777777" w:rsidR="00431288" w:rsidRDefault="00431288" w:rsidP="00FE4EBF">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 w15:restartNumberingAfterBreak="0">
    <w:nsid w:val="019271C8"/>
    <w:multiLevelType w:val="hybridMultilevel"/>
    <w:tmpl w:val="C8F4BF16"/>
    <w:lvl w:ilvl="0" w:tplc="080E55B0">
      <w:start w:val="1"/>
      <w:numFmt w:val="decimal"/>
      <w:lvlText w:val="%1."/>
      <w:lvlJc w:val="left"/>
      <w:pPr>
        <w:ind w:left="1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D4161D"/>
    <w:multiLevelType w:val="hybridMultilevel"/>
    <w:tmpl w:val="1A164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BF85C19"/>
    <w:multiLevelType w:val="hybridMultilevel"/>
    <w:tmpl w:val="F6C6BF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28720C"/>
    <w:multiLevelType w:val="hybridMultilevel"/>
    <w:tmpl w:val="E3C0B81E"/>
    <w:lvl w:ilvl="0" w:tplc="E710FCE4">
      <w:start w:val="1"/>
      <w:numFmt w:val="bullet"/>
      <w:lvlText w:val="o"/>
      <w:lvlJc w:val="left"/>
      <w:pPr>
        <w:ind w:left="644" w:hanging="360"/>
      </w:pPr>
      <w:rPr>
        <w:rFonts w:ascii="Courier New" w:hAnsi="Courier New"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0" w15:restartNumberingAfterBreak="0">
    <w:nsid w:val="21B5545E"/>
    <w:multiLevelType w:val="hybridMultilevel"/>
    <w:tmpl w:val="B4E09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DD15A7C"/>
    <w:multiLevelType w:val="hybridMultilevel"/>
    <w:tmpl w:val="38662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F4F206C"/>
    <w:multiLevelType w:val="hybridMultilevel"/>
    <w:tmpl w:val="FC48F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D6526E"/>
    <w:multiLevelType w:val="hybridMultilevel"/>
    <w:tmpl w:val="8A9E6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975D17"/>
    <w:multiLevelType w:val="hybridMultilevel"/>
    <w:tmpl w:val="E524294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5" w15:restartNumberingAfterBreak="0">
    <w:nsid w:val="338364C4"/>
    <w:multiLevelType w:val="hybridMultilevel"/>
    <w:tmpl w:val="1F16E0B8"/>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C1B0949"/>
    <w:multiLevelType w:val="hybridMultilevel"/>
    <w:tmpl w:val="AE78E444"/>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47A963F7"/>
    <w:multiLevelType w:val="hybridMultilevel"/>
    <w:tmpl w:val="99C6A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8E33A36"/>
    <w:multiLevelType w:val="hybridMultilevel"/>
    <w:tmpl w:val="20B2B3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157078E"/>
    <w:multiLevelType w:val="multilevel"/>
    <w:tmpl w:val="500E838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67B978BA"/>
    <w:multiLevelType w:val="hybridMultilevel"/>
    <w:tmpl w:val="CCD0E4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AC8523A"/>
    <w:multiLevelType w:val="hybridMultilevel"/>
    <w:tmpl w:val="500E8384"/>
    <w:lvl w:ilvl="0" w:tplc="080E55B0">
      <w:start w:val="1"/>
      <w:numFmt w:val="decimal"/>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15:restartNumberingAfterBreak="0">
    <w:nsid w:val="6B3C1F50"/>
    <w:multiLevelType w:val="hybridMultilevel"/>
    <w:tmpl w:val="F39ADDE4"/>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3" w15:restartNumberingAfterBreak="0">
    <w:nsid w:val="6B404681"/>
    <w:multiLevelType w:val="hybridMultilevel"/>
    <w:tmpl w:val="0CCE82FC"/>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6E9B024C"/>
    <w:multiLevelType w:val="hybridMultilevel"/>
    <w:tmpl w:val="DB3E84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FA00EE9"/>
    <w:multiLevelType w:val="hybridMultilevel"/>
    <w:tmpl w:val="C1546956"/>
    <w:lvl w:ilvl="0" w:tplc="B42EF5D0">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6" w15:restartNumberingAfterBreak="0">
    <w:nsid w:val="71360125"/>
    <w:multiLevelType w:val="hybridMultilevel"/>
    <w:tmpl w:val="2368B7F4"/>
    <w:lvl w:ilvl="0" w:tplc="9F24CD74">
      <w:start w:val="1"/>
      <w:numFmt w:val="bullet"/>
      <w:pStyle w:val="ColorfulList-Accent11"/>
      <w:lvlText w:val=""/>
      <w:lvlJc w:val="left"/>
      <w:pPr>
        <w:ind w:left="360"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7" w15:restartNumberingAfterBreak="0">
    <w:nsid w:val="76DB0E35"/>
    <w:multiLevelType w:val="hybridMultilevel"/>
    <w:tmpl w:val="AA10AFA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8" w15:restartNumberingAfterBreak="0">
    <w:nsid w:val="7B400AA4"/>
    <w:multiLevelType w:val="hybridMultilevel"/>
    <w:tmpl w:val="DEE0C538"/>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E0303A0"/>
    <w:multiLevelType w:val="hybridMultilevel"/>
    <w:tmpl w:val="7772BD54"/>
    <w:lvl w:ilvl="0" w:tplc="0409000F">
      <w:start w:val="1"/>
      <w:numFmt w:val="decimal"/>
      <w:lvlText w:val="%1."/>
      <w:lvlJc w:val="left"/>
      <w:pPr>
        <w:ind w:left="644" w:hanging="360"/>
      </w:pPr>
      <w:rPr>
        <w:rFonts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8"/>
  </w:num>
  <w:num w:numId="2">
    <w:abstractNumId w:val="20"/>
  </w:num>
  <w:num w:numId="3">
    <w:abstractNumId w:val="18"/>
  </w:num>
  <w:num w:numId="4">
    <w:abstractNumId w:val="21"/>
  </w:num>
  <w:num w:numId="5">
    <w:abstractNumId w:val="19"/>
  </w:num>
  <w:num w:numId="6">
    <w:abstractNumId w:val="6"/>
  </w:num>
  <w:num w:numId="7">
    <w:abstractNumId w:val="24"/>
  </w:num>
  <w:num w:numId="8">
    <w:abstractNumId w:val="13"/>
  </w:num>
  <w:num w:numId="9">
    <w:abstractNumId w:val="10"/>
  </w:num>
  <w:num w:numId="10">
    <w:abstractNumId w:val="11"/>
  </w:num>
  <w:num w:numId="11">
    <w:abstractNumId w:val="7"/>
  </w:num>
  <w:num w:numId="12">
    <w:abstractNumId w:val="25"/>
  </w:num>
  <w:num w:numId="13">
    <w:abstractNumId w:val="12"/>
  </w:num>
  <w:num w:numId="14">
    <w:abstractNumId w:val="15"/>
  </w:num>
  <w:num w:numId="15">
    <w:abstractNumId w:val="23"/>
  </w:num>
  <w:num w:numId="16">
    <w:abstractNumId w:val="28"/>
  </w:num>
  <w:num w:numId="17">
    <w:abstractNumId w:val="22"/>
  </w:num>
  <w:num w:numId="18">
    <w:abstractNumId w:val="9"/>
  </w:num>
  <w:num w:numId="19">
    <w:abstractNumId w:val="29"/>
  </w:num>
  <w:num w:numId="20">
    <w:abstractNumId w:val="26"/>
  </w:num>
  <w:num w:numId="21">
    <w:abstractNumId w:val="0"/>
  </w:num>
  <w:num w:numId="22">
    <w:abstractNumId w:val="1"/>
  </w:num>
  <w:num w:numId="23">
    <w:abstractNumId w:val="14"/>
  </w:num>
  <w:num w:numId="24">
    <w:abstractNumId w:val="2"/>
  </w:num>
  <w:num w:numId="25">
    <w:abstractNumId w:val="3"/>
  </w:num>
  <w:num w:numId="26">
    <w:abstractNumId w:val="4"/>
  </w:num>
  <w:num w:numId="27">
    <w:abstractNumId w:val="5"/>
  </w:num>
  <w:num w:numId="28">
    <w:abstractNumId w:val="17"/>
  </w:num>
  <w:num w:numId="29">
    <w:abstractNumId w:val="27"/>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E0C"/>
    <w:rsid w:val="0001772B"/>
    <w:rsid w:val="0002420D"/>
    <w:rsid w:val="00035530"/>
    <w:rsid w:val="00042646"/>
    <w:rsid w:val="00072C8E"/>
    <w:rsid w:val="000A4735"/>
    <w:rsid w:val="000E40C8"/>
    <w:rsid w:val="0011435C"/>
    <w:rsid w:val="00114978"/>
    <w:rsid w:val="001303E9"/>
    <w:rsid w:val="00156DF5"/>
    <w:rsid w:val="00173DAE"/>
    <w:rsid w:val="001846D6"/>
    <w:rsid w:val="001A4DE7"/>
    <w:rsid w:val="001B0588"/>
    <w:rsid w:val="001B6B7C"/>
    <w:rsid w:val="001C1B9E"/>
    <w:rsid w:val="001D16EB"/>
    <w:rsid w:val="001E243F"/>
    <w:rsid w:val="00204182"/>
    <w:rsid w:val="00214466"/>
    <w:rsid w:val="00223884"/>
    <w:rsid w:val="00254014"/>
    <w:rsid w:val="0026203A"/>
    <w:rsid w:val="00282D92"/>
    <w:rsid w:val="002A4146"/>
    <w:rsid w:val="002C03DF"/>
    <w:rsid w:val="002C4DDD"/>
    <w:rsid w:val="002C70AD"/>
    <w:rsid w:val="002D18CC"/>
    <w:rsid w:val="002D1DEA"/>
    <w:rsid w:val="002E53A7"/>
    <w:rsid w:val="002F1222"/>
    <w:rsid w:val="0032132E"/>
    <w:rsid w:val="00341154"/>
    <w:rsid w:val="00346052"/>
    <w:rsid w:val="003610F8"/>
    <w:rsid w:val="00364895"/>
    <w:rsid w:val="00370197"/>
    <w:rsid w:val="00376AE6"/>
    <w:rsid w:val="00382A79"/>
    <w:rsid w:val="003925E5"/>
    <w:rsid w:val="003B10D2"/>
    <w:rsid w:val="003B27FD"/>
    <w:rsid w:val="003B38CA"/>
    <w:rsid w:val="003B5331"/>
    <w:rsid w:val="003C16F0"/>
    <w:rsid w:val="003C6437"/>
    <w:rsid w:val="003C7B22"/>
    <w:rsid w:val="003D5D07"/>
    <w:rsid w:val="003F0736"/>
    <w:rsid w:val="00415566"/>
    <w:rsid w:val="00431288"/>
    <w:rsid w:val="004345CD"/>
    <w:rsid w:val="00434931"/>
    <w:rsid w:val="00442F5B"/>
    <w:rsid w:val="00456549"/>
    <w:rsid w:val="004759EB"/>
    <w:rsid w:val="00486AEB"/>
    <w:rsid w:val="00486E8B"/>
    <w:rsid w:val="004E4CB7"/>
    <w:rsid w:val="004F4AAA"/>
    <w:rsid w:val="004F59E0"/>
    <w:rsid w:val="0050218E"/>
    <w:rsid w:val="00507A48"/>
    <w:rsid w:val="00532F73"/>
    <w:rsid w:val="00534E47"/>
    <w:rsid w:val="005470CA"/>
    <w:rsid w:val="00572F33"/>
    <w:rsid w:val="00577D2D"/>
    <w:rsid w:val="00592D87"/>
    <w:rsid w:val="005A0670"/>
    <w:rsid w:val="005D2BF8"/>
    <w:rsid w:val="006062DD"/>
    <w:rsid w:val="00621F51"/>
    <w:rsid w:val="00625AEA"/>
    <w:rsid w:val="00646160"/>
    <w:rsid w:val="00655C88"/>
    <w:rsid w:val="00666271"/>
    <w:rsid w:val="006A5494"/>
    <w:rsid w:val="006B0DAB"/>
    <w:rsid w:val="006B54F8"/>
    <w:rsid w:val="006B55A9"/>
    <w:rsid w:val="006F13FB"/>
    <w:rsid w:val="0070624D"/>
    <w:rsid w:val="00730D88"/>
    <w:rsid w:val="00761D98"/>
    <w:rsid w:val="00795C90"/>
    <w:rsid w:val="007A2521"/>
    <w:rsid w:val="007B51BD"/>
    <w:rsid w:val="007B6815"/>
    <w:rsid w:val="007F5DEE"/>
    <w:rsid w:val="0080031D"/>
    <w:rsid w:val="00800604"/>
    <w:rsid w:val="00801947"/>
    <w:rsid w:val="00826E37"/>
    <w:rsid w:val="00852FDA"/>
    <w:rsid w:val="00856671"/>
    <w:rsid w:val="00863B3C"/>
    <w:rsid w:val="00874A5F"/>
    <w:rsid w:val="008B2C04"/>
    <w:rsid w:val="008B4BAC"/>
    <w:rsid w:val="008E13CE"/>
    <w:rsid w:val="00912479"/>
    <w:rsid w:val="00935EDC"/>
    <w:rsid w:val="009469CE"/>
    <w:rsid w:val="00947F35"/>
    <w:rsid w:val="00952550"/>
    <w:rsid w:val="0095297D"/>
    <w:rsid w:val="00963C4F"/>
    <w:rsid w:val="0097666B"/>
    <w:rsid w:val="009928D4"/>
    <w:rsid w:val="009A0C3F"/>
    <w:rsid w:val="009D45F3"/>
    <w:rsid w:val="009D5649"/>
    <w:rsid w:val="009E100E"/>
    <w:rsid w:val="009E7244"/>
    <w:rsid w:val="009F6B73"/>
    <w:rsid w:val="00A0361E"/>
    <w:rsid w:val="00A06443"/>
    <w:rsid w:val="00A33276"/>
    <w:rsid w:val="00A406EC"/>
    <w:rsid w:val="00A42F67"/>
    <w:rsid w:val="00A4470D"/>
    <w:rsid w:val="00A77652"/>
    <w:rsid w:val="00AA748E"/>
    <w:rsid w:val="00AC0D11"/>
    <w:rsid w:val="00AC7CBB"/>
    <w:rsid w:val="00AE103E"/>
    <w:rsid w:val="00AF4BC6"/>
    <w:rsid w:val="00B13235"/>
    <w:rsid w:val="00B17762"/>
    <w:rsid w:val="00B64F9A"/>
    <w:rsid w:val="00B6750C"/>
    <w:rsid w:val="00B74C6D"/>
    <w:rsid w:val="00B87717"/>
    <w:rsid w:val="00BA65BC"/>
    <w:rsid w:val="00BA7FED"/>
    <w:rsid w:val="00BB32D0"/>
    <w:rsid w:val="00BC2427"/>
    <w:rsid w:val="00BD199C"/>
    <w:rsid w:val="00BD62FF"/>
    <w:rsid w:val="00BE3430"/>
    <w:rsid w:val="00BE72EA"/>
    <w:rsid w:val="00C003A3"/>
    <w:rsid w:val="00C06898"/>
    <w:rsid w:val="00C82D41"/>
    <w:rsid w:val="00C9177C"/>
    <w:rsid w:val="00CB4FFB"/>
    <w:rsid w:val="00CC64F8"/>
    <w:rsid w:val="00CD2FDD"/>
    <w:rsid w:val="00CD64F5"/>
    <w:rsid w:val="00CE5EC8"/>
    <w:rsid w:val="00CF1EB8"/>
    <w:rsid w:val="00D01990"/>
    <w:rsid w:val="00D150CE"/>
    <w:rsid w:val="00D349B5"/>
    <w:rsid w:val="00D472DE"/>
    <w:rsid w:val="00D61C50"/>
    <w:rsid w:val="00D6261F"/>
    <w:rsid w:val="00D657BA"/>
    <w:rsid w:val="00D71DD7"/>
    <w:rsid w:val="00D86E0C"/>
    <w:rsid w:val="00DA50A5"/>
    <w:rsid w:val="00DA5265"/>
    <w:rsid w:val="00DA5824"/>
    <w:rsid w:val="00DB0F27"/>
    <w:rsid w:val="00DB4930"/>
    <w:rsid w:val="00DB6553"/>
    <w:rsid w:val="00DE0286"/>
    <w:rsid w:val="00E24918"/>
    <w:rsid w:val="00E25B4E"/>
    <w:rsid w:val="00E274BE"/>
    <w:rsid w:val="00E450AB"/>
    <w:rsid w:val="00E5248B"/>
    <w:rsid w:val="00E776DF"/>
    <w:rsid w:val="00E84B6D"/>
    <w:rsid w:val="00E86FCE"/>
    <w:rsid w:val="00E93BA6"/>
    <w:rsid w:val="00EA10BE"/>
    <w:rsid w:val="00ED30F9"/>
    <w:rsid w:val="00ED4599"/>
    <w:rsid w:val="00ED79CF"/>
    <w:rsid w:val="00F06BE0"/>
    <w:rsid w:val="00F2430D"/>
    <w:rsid w:val="00F32047"/>
    <w:rsid w:val="00F65CAE"/>
    <w:rsid w:val="00FB7CD3"/>
    <w:rsid w:val="00FC5B5E"/>
    <w:rsid w:val="00FC66B5"/>
    <w:rsid w:val="00FD7201"/>
    <w:rsid w:val="00FE4EBF"/>
    <w:rsid w:val="00FF73D4"/>
    <w:rsid w:val="0C1D8E7B"/>
    <w:rsid w:val="11A0FA92"/>
    <w:rsid w:val="16E129B0"/>
    <w:rsid w:val="23BAF7D1"/>
    <w:rsid w:val="26BEF4A2"/>
    <w:rsid w:val="2715E7D5"/>
    <w:rsid w:val="466A4CC9"/>
    <w:rsid w:val="634DB8C4"/>
    <w:rsid w:val="665F8EB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28B3F9A"/>
  <w14:defaultImageDpi w14:val="300"/>
  <w15:chartTrackingRefBased/>
  <w15:docId w15:val="{DE6EB5B2-63B3-4E59-9B70-01A0863CB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MS Mincho" w:hAnsi="Cambria"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lsdException w:name="Light Shading Accent 2" w:uiPriority="30"/>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lsdException w:name="Plain Table 4" w:uiPriority="21"/>
    <w:lsdException w:name="Plain Table 5" w:uiPriority="31"/>
    <w:lsdException w:name="Grid Table Light" w:uiPriority="32"/>
    <w:lsdException w:name="Grid Table 1 Light" w:uiPriority="33"/>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261F"/>
    <w:pPr>
      <w:spacing w:before="120" w:after="120"/>
    </w:pPr>
    <w:rPr>
      <w:rFonts w:ascii="Arial" w:hAnsi="Arial"/>
      <w:szCs w:val="24"/>
      <w:lang w:val="en-US" w:eastAsia="en-US"/>
    </w:rPr>
  </w:style>
  <w:style w:type="paragraph" w:styleId="Heading1">
    <w:name w:val="heading 1"/>
    <w:basedOn w:val="Normal"/>
    <w:next w:val="Normal"/>
    <w:link w:val="Heading1Char"/>
    <w:autoRedefine/>
    <w:uiPriority w:val="9"/>
    <w:qFormat/>
    <w:rsid w:val="0011435C"/>
    <w:pPr>
      <w:keepNext/>
      <w:keepLines/>
      <w:spacing w:before="480"/>
      <w:outlineLvl w:val="0"/>
    </w:pPr>
    <w:rPr>
      <w:rFonts w:eastAsia="MS Gothic"/>
      <w:b/>
      <w:bCs/>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11435C"/>
    <w:rPr>
      <w:rFonts w:ascii="Arial" w:eastAsia="MS Gothic" w:hAnsi="Arial" w:cs="Times New Roman"/>
      <w:b/>
      <w:bCs/>
      <w:sz w:val="28"/>
      <w:szCs w:val="32"/>
    </w:rPr>
  </w:style>
  <w:style w:type="paragraph" w:customStyle="1" w:styleId="ColorfulList-Accent11">
    <w:name w:val="Colorful List - Accent 11"/>
    <w:basedOn w:val="Normal"/>
    <w:autoRedefine/>
    <w:uiPriority w:val="34"/>
    <w:qFormat/>
    <w:rsid w:val="00D6261F"/>
    <w:pPr>
      <w:numPr>
        <w:numId w:val="20"/>
      </w:numPr>
      <w:ind w:left="567" w:hanging="283"/>
    </w:pPr>
    <w:rPr>
      <w:rFonts w:eastAsia="Times New Roman"/>
      <w:szCs w:val="20"/>
      <w:lang w:val="en-GB"/>
    </w:rPr>
  </w:style>
  <w:style w:type="paragraph" w:styleId="TOC1">
    <w:name w:val="toc 1"/>
    <w:basedOn w:val="Normal"/>
    <w:next w:val="Normal"/>
    <w:autoRedefine/>
    <w:uiPriority w:val="39"/>
    <w:unhideWhenUsed/>
    <w:qFormat/>
    <w:rsid w:val="00C82D41"/>
    <w:pPr>
      <w:tabs>
        <w:tab w:val="right" w:leader="dot" w:pos="9338"/>
      </w:tabs>
    </w:pPr>
    <w:rPr>
      <w:sz w:val="22"/>
    </w:rPr>
  </w:style>
  <w:style w:type="paragraph" w:styleId="TOC2">
    <w:name w:val="toc 2"/>
    <w:basedOn w:val="Normal"/>
    <w:next w:val="Normal"/>
    <w:autoRedefine/>
    <w:uiPriority w:val="39"/>
    <w:unhideWhenUsed/>
    <w:rsid w:val="006B55A9"/>
    <w:pPr>
      <w:ind w:left="240"/>
    </w:pPr>
    <w:rPr>
      <w:b/>
      <w:sz w:val="22"/>
      <w:szCs w:val="22"/>
    </w:rPr>
  </w:style>
  <w:style w:type="paragraph" w:styleId="TOC3">
    <w:name w:val="toc 3"/>
    <w:basedOn w:val="Normal"/>
    <w:next w:val="Normal"/>
    <w:autoRedefine/>
    <w:uiPriority w:val="39"/>
    <w:unhideWhenUsed/>
    <w:rsid w:val="006B55A9"/>
    <w:pPr>
      <w:ind w:left="480"/>
    </w:pPr>
    <w:rPr>
      <w:sz w:val="22"/>
      <w:szCs w:val="22"/>
    </w:rPr>
  </w:style>
  <w:style w:type="paragraph" w:styleId="Footer">
    <w:name w:val="footer"/>
    <w:basedOn w:val="Normal"/>
    <w:link w:val="FooterChar"/>
    <w:uiPriority w:val="99"/>
    <w:unhideWhenUsed/>
    <w:rsid w:val="00FE4EBF"/>
    <w:pPr>
      <w:tabs>
        <w:tab w:val="center" w:pos="4320"/>
        <w:tab w:val="right" w:pos="8640"/>
      </w:tabs>
      <w:spacing w:before="0" w:after="0"/>
    </w:pPr>
  </w:style>
  <w:style w:type="character" w:customStyle="1" w:styleId="FooterChar">
    <w:name w:val="Footer Char"/>
    <w:link w:val="Footer"/>
    <w:uiPriority w:val="99"/>
    <w:rsid w:val="00FE4EBF"/>
    <w:rPr>
      <w:rFonts w:ascii="Arial" w:hAnsi="Arial"/>
      <w:sz w:val="20"/>
    </w:rPr>
  </w:style>
  <w:style w:type="character" w:styleId="PageNumber">
    <w:name w:val="page number"/>
    <w:basedOn w:val="DefaultParagraphFont"/>
    <w:uiPriority w:val="99"/>
    <w:semiHidden/>
    <w:unhideWhenUsed/>
    <w:rsid w:val="00FE4EBF"/>
  </w:style>
  <w:style w:type="paragraph" w:styleId="Header">
    <w:name w:val="header"/>
    <w:basedOn w:val="Normal"/>
    <w:link w:val="HeaderChar"/>
    <w:uiPriority w:val="99"/>
    <w:unhideWhenUsed/>
    <w:rsid w:val="00FE4EBF"/>
    <w:pPr>
      <w:tabs>
        <w:tab w:val="center" w:pos="4320"/>
        <w:tab w:val="right" w:pos="8640"/>
      </w:tabs>
      <w:spacing w:before="0" w:after="0"/>
    </w:pPr>
  </w:style>
  <w:style w:type="character" w:customStyle="1" w:styleId="HeaderChar">
    <w:name w:val="Header Char"/>
    <w:link w:val="Header"/>
    <w:uiPriority w:val="99"/>
    <w:rsid w:val="00FE4EBF"/>
    <w:rPr>
      <w:rFonts w:ascii="Arial" w:hAnsi="Arial"/>
      <w:sz w:val="20"/>
    </w:rPr>
  </w:style>
  <w:style w:type="table" w:styleId="TableGrid">
    <w:name w:val="Table Grid"/>
    <w:basedOn w:val="TableNormal"/>
    <w:uiPriority w:val="39"/>
    <w:rsid w:val="00ED45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qFormat/>
    <w:rsid w:val="001B0588"/>
    <w:rPr>
      <w:rFonts w:ascii="Arial" w:hAnsi="Arial"/>
      <w:color w:val="0092CF"/>
      <w:sz w:val="20"/>
      <w:u w:val="single"/>
    </w:rPr>
  </w:style>
  <w:style w:type="paragraph" w:styleId="TOC4">
    <w:name w:val="toc 4"/>
    <w:basedOn w:val="Normal"/>
    <w:next w:val="Normal"/>
    <w:autoRedefine/>
    <w:uiPriority w:val="39"/>
    <w:unhideWhenUsed/>
    <w:rsid w:val="00625AEA"/>
    <w:pPr>
      <w:ind w:left="720"/>
    </w:pPr>
  </w:style>
  <w:style w:type="paragraph" w:styleId="TOC5">
    <w:name w:val="toc 5"/>
    <w:basedOn w:val="Normal"/>
    <w:next w:val="Normal"/>
    <w:autoRedefine/>
    <w:uiPriority w:val="39"/>
    <w:unhideWhenUsed/>
    <w:rsid w:val="00625AEA"/>
    <w:pPr>
      <w:ind w:left="960"/>
    </w:pPr>
  </w:style>
  <w:style w:type="paragraph" w:styleId="TOC6">
    <w:name w:val="toc 6"/>
    <w:basedOn w:val="Normal"/>
    <w:next w:val="Normal"/>
    <w:autoRedefine/>
    <w:uiPriority w:val="39"/>
    <w:unhideWhenUsed/>
    <w:rsid w:val="00625AEA"/>
    <w:pPr>
      <w:ind w:left="1200"/>
    </w:pPr>
  </w:style>
  <w:style w:type="paragraph" w:styleId="TOC7">
    <w:name w:val="toc 7"/>
    <w:basedOn w:val="Normal"/>
    <w:next w:val="Normal"/>
    <w:autoRedefine/>
    <w:uiPriority w:val="39"/>
    <w:unhideWhenUsed/>
    <w:rsid w:val="00625AEA"/>
    <w:pPr>
      <w:ind w:left="1440"/>
    </w:pPr>
  </w:style>
  <w:style w:type="paragraph" w:styleId="TOC8">
    <w:name w:val="toc 8"/>
    <w:basedOn w:val="Normal"/>
    <w:next w:val="Normal"/>
    <w:autoRedefine/>
    <w:uiPriority w:val="39"/>
    <w:unhideWhenUsed/>
    <w:rsid w:val="00625AEA"/>
    <w:pPr>
      <w:ind w:left="1680"/>
    </w:pPr>
  </w:style>
  <w:style w:type="paragraph" w:styleId="TOC9">
    <w:name w:val="toc 9"/>
    <w:basedOn w:val="Normal"/>
    <w:next w:val="Normal"/>
    <w:autoRedefine/>
    <w:uiPriority w:val="39"/>
    <w:unhideWhenUsed/>
    <w:rsid w:val="00625AEA"/>
    <w:pPr>
      <w:ind w:left="1920"/>
    </w:pPr>
  </w:style>
  <w:style w:type="paragraph" w:customStyle="1" w:styleId="Caption1">
    <w:name w:val="Caption 1"/>
    <w:basedOn w:val="Normal"/>
    <w:qFormat/>
    <w:rsid w:val="0095297D"/>
    <w:rPr>
      <w:i/>
      <w:color w:val="F15F22"/>
    </w:rPr>
  </w:style>
  <w:style w:type="paragraph" w:customStyle="1" w:styleId="Title1">
    <w:name w:val="Title 1"/>
    <w:basedOn w:val="Heading1"/>
    <w:link w:val="Title1Char"/>
    <w:autoRedefine/>
    <w:qFormat/>
    <w:rsid w:val="009469CE"/>
    <w:rPr>
      <w:sz w:val="56"/>
    </w:rPr>
  </w:style>
  <w:style w:type="character" w:customStyle="1" w:styleId="Title1Char">
    <w:name w:val="Title 1 Char"/>
    <w:link w:val="Title1"/>
    <w:rsid w:val="009469CE"/>
    <w:rPr>
      <w:rFonts w:ascii="Arial" w:eastAsia="MS Gothic" w:hAnsi="Arial" w:cs="Times New Roman"/>
      <w:b/>
      <w:bCs/>
      <w:color w:val="00788A"/>
      <w:sz w:val="56"/>
      <w:szCs w:val="32"/>
    </w:rPr>
  </w:style>
  <w:style w:type="paragraph" w:styleId="BalloonText">
    <w:name w:val="Balloon Text"/>
    <w:basedOn w:val="Normal"/>
    <w:link w:val="BalloonTextChar"/>
    <w:uiPriority w:val="99"/>
    <w:semiHidden/>
    <w:unhideWhenUsed/>
    <w:rsid w:val="00795C90"/>
    <w:pPr>
      <w:spacing w:before="0" w:after="0"/>
    </w:pPr>
    <w:rPr>
      <w:rFonts w:ascii="Lucida Grande" w:hAnsi="Lucida Grande" w:cs="Lucida Grande"/>
      <w:sz w:val="18"/>
      <w:szCs w:val="18"/>
    </w:rPr>
  </w:style>
  <w:style w:type="character" w:customStyle="1" w:styleId="BalloonTextChar">
    <w:name w:val="Balloon Text Char"/>
    <w:link w:val="BalloonText"/>
    <w:uiPriority w:val="99"/>
    <w:semiHidden/>
    <w:rsid w:val="00795C90"/>
    <w:rPr>
      <w:rFonts w:ascii="Lucida Grande" w:hAnsi="Lucida Grande" w:cs="Lucida Grande"/>
      <w:sz w:val="18"/>
      <w:szCs w:val="18"/>
    </w:rPr>
  </w:style>
  <w:style w:type="character" w:styleId="CommentReference">
    <w:name w:val="annotation reference"/>
    <w:uiPriority w:val="99"/>
    <w:semiHidden/>
    <w:unhideWhenUsed/>
    <w:rsid w:val="00CD64F5"/>
    <w:rPr>
      <w:sz w:val="16"/>
      <w:szCs w:val="16"/>
    </w:rPr>
  </w:style>
  <w:style w:type="paragraph" w:styleId="CommentText">
    <w:name w:val="annotation text"/>
    <w:basedOn w:val="Normal"/>
    <w:link w:val="CommentTextChar"/>
    <w:uiPriority w:val="99"/>
    <w:semiHidden/>
    <w:unhideWhenUsed/>
    <w:rsid w:val="00CD64F5"/>
    <w:pPr>
      <w:spacing w:before="0" w:after="0"/>
    </w:pPr>
    <w:rPr>
      <w:rFonts w:ascii="Times New Roman" w:eastAsia="Times New Roman" w:hAnsi="Times New Roman"/>
      <w:szCs w:val="20"/>
      <w:lang w:val="en-GB" w:eastAsia="en-GB"/>
    </w:rPr>
  </w:style>
  <w:style w:type="character" w:customStyle="1" w:styleId="CommentTextChar">
    <w:name w:val="Comment Text Char"/>
    <w:link w:val="CommentText"/>
    <w:uiPriority w:val="99"/>
    <w:semiHidden/>
    <w:rsid w:val="00CD64F5"/>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E84B6D"/>
    <w:pPr>
      <w:spacing w:before="120" w:after="120"/>
    </w:pPr>
    <w:rPr>
      <w:rFonts w:ascii="Arial" w:eastAsia="MS Mincho" w:hAnsi="Arial"/>
      <w:b/>
      <w:bCs/>
      <w:lang w:val="en-US" w:eastAsia="en-US"/>
    </w:rPr>
  </w:style>
  <w:style w:type="character" w:customStyle="1" w:styleId="CommentSubjectChar">
    <w:name w:val="Comment Subject Char"/>
    <w:link w:val="CommentSubject"/>
    <w:uiPriority w:val="99"/>
    <w:semiHidden/>
    <w:rsid w:val="00E84B6D"/>
    <w:rPr>
      <w:rFonts w:ascii="Arial" w:eastAsia="Times New Roman" w:hAnsi="Arial"/>
      <w:b/>
      <w:bCs/>
      <w:lang w:val="en-US" w:eastAsia="en-US"/>
    </w:rPr>
  </w:style>
  <w:style w:type="character" w:customStyle="1" w:styleId="apple-converted-space">
    <w:name w:val="apple-converted-space"/>
    <w:rsid w:val="0070624D"/>
  </w:style>
  <w:style w:type="character" w:styleId="Strong">
    <w:name w:val="Strong"/>
    <w:uiPriority w:val="22"/>
    <w:qFormat/>
    <w:rsid w:val="00442F5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085007">
      <w:bodyDiv w:val="1"/>
      <w:marLeft w:val="0"/>
      <w:marRight w:val="0"/>
      <w:marTop w:val="0"/>
      <w:marBottom w:val="0"/>
      <w:divBdr>
        <w:top w:val="none" w:sz="0" w:space="0" w:color="auto"/>
        <w:left w:val="none" w:sz="0" w:space="0" w:color="auto"/>
        <w:bottom w:val="none" w:sz="0" w:space="0" w:color="auto"/>
        <w:right w:val="none" w:sz="0" w:space="0" w:color="auto"/>
      </w:divBdr>
    </w:div>
    <w:div w:id="1283615811">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pupil-premium-conditions-of-grant-2017-to-2018/pupil-premium-conditions-of-grant-2017-to-2018"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gov.uk/guidance/what-maintained-schools-must-publish-onlin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gov.uk/guidance/service-premium-information-for-school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uidance/pupil-premium-virtual-school-heads-responsibil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B3C6968A845747A68AA0569DE23B25" ma:contentTypeVersion="13" ma:contentTypeDescription="Create a new document." ma:contentTypeScope="" ma:versionID="99381342c5d5635f452572179f97d26b">
  <xsd:schema xmlns:xsd="http://www.w3.org/2001/XMLSchema" xmlns:xs="http://www.w3.org/2001/XMLSchema" xmlns:p="http://schemas.microsoft.com/office/2006/metadata/properties" xmlns:ns2="c71c6396-192e-4399-b803-9109b35a51cb" xmlns:ns3="3b22f381-f70d-4792-8c30-889f25460d5a" targetNamespace="http://schemas.microsoft.com/office/2006/metadata/properties" ma:root="true" ma:fieldsID="3dc2bff91e1c0672d9a4759af704a2e9" ns2:_="" ns3:_="">
    <xsd:import namespace="c71c6396-192e-4399-b803-9109b35a51cb"/>
    <xsd:import namespace="3b22f381-f70d-4792-8c30-889f25460d5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SearchPropertie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1c6396-192e-4399-b803-9109b35a51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6852029-6d2b-4c75-93a9-4e576541db92" ma:termSetId="09814cd3-568e-fe90-9814-8d621ff8fb84" ma:anchorId="fba54fb3-c3e1-fe81-a776-ca4b69148c4d" ma:open="true" ma:isKeyword="false">
      <xsd:complexType>
        <xsd:sequence>
          <xsd:element ref="pc:Terms" minOccurs="0" maxOccurs="1"/>
        </xsd:sequence>
      </xsd:complex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b22f381-f70d-4792-8c30-889f25460d5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80d4d3f-9961-44af-a06f-3c552338450f}" ma:internalName="TaxCatchAll" ma:showField="CatchAllData" ma:web="3b22f381-f70d-4792-8c30-889f25460d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71c6396-192e-4399-b803-9109b35a51cb">
      <Terms xmlns="http://schemas.microsoft.com/office/infopath/2007/PartnerControls"/>
    </lcf76f155ced4ddcb4097134ff3c332f>
    <TaxCatchAll xmlns="3b22f381-f70d-4792-8c30-889f25460d5a" xsi:nil="true"/>
  </documentManagement>
</p:properties>
</file>

<file path=customXml/itemProps1.xml><?xml version="1.0" encoding="utf-8"?>
<ds:datastoreItem xmlns:ds="http://schemas.openxmlformats.org/officeDocument/2006/customXml" ds:itemID="{A8DFB022-6F7E-4AEA-93C2-C0ACD55433A4}"/>
</file>

<file path=customXml/itemProps2.xml><?xml version="1.0" encoding="utf-8"?>
<ds:datastoreItem xmlns:ds="http://schemas.openxmlformats.org/officeDocument/2006/customXml" ds:itemID="{EB8ABCF0-0BA5-4CF0-8294-A50B74F66447}">
  <ds:schemaRefs>
    <ds:schemaRef ds:uri="http://schemas.microsoft.com/sharepoint/v3/contenttype/forms"/>
  </ds:schemaRefs>
</ds:datastoreItem>
</file>

<file path=customXml/itemProps3.xml><?xml version="1.0" encoding="utf-8"?>
<ds:datastoreItem xmlns:ds="http://schemas.openxmlformats.org/officeDocument/2006/customXml" ds:itemID="{8FD1C79E-E5F1-4F75-A3E7-D8D6B3BCAF37}">
  <ds:schemaRefs>
    <ds:schemaRef ds:uri="http://schemas.openxmlformats.org/officeDocument/2006/bibliography"/>
  </ds:schemaRefs>
</ds:datastoreItem>
</file>

<file path=customXml/itemProps4.xml><?xml version="1.0" encoding="utf-8"?>
<ds:datastoreItem xmlns:ds="http://schemas.openxmlformats.org/officeDocument/2006/customXml" ds:itemID="{890DEB44-C851-4D2B-8A66-10BA6C1039B9}">
  <ds:schemaRefs>
    <ds:schemaRef ds:uri="http://schemas.microsoft.com/office/2006/metadata/properties"/>
    <ds:schemaRef ds:uri="http://schemas.microsoft.com/office/infopath/2007/PartnerControls"/>
    <ds:schemaRef ds:uri="c71c6396-192e-4399-b803-9109b35a51cb"/>
    <ds:schemaRef ds:uri="3b22f381-f70d-4792-8c30-889f25460d5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1082</Words>
  <Characters>6169</Characters>
  <Application>Microsoft Office Word</Application>
  <DocSecurity>0</DocSecurity>
  <Lines>51</Lines>
  <Paragraphs>14</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
      <vt:lpstr/>
      <vt:lpstr>Pupil Premium Policy</vt:lpstr>
      <vt:lpstr/>
      <vt:lpstr>1. Aims</vt:lpstr>
      <vt:lpstr>2. Legislation and guidance</vt:lpstr>
      <vt:lpstr>3. Purpose of the grant</vt:lpstr>
      <vt:lpstr>4. Use of the grant</vt:lpstr>
      <vt:lpstr>5. Eligible pupils</vt:lpstr>
      <vt:lpstr>6. Roles and responsibilities</vt:lpstr>
      <vt:lpstr>7. Monitoring arrangements</vt:lpstr>
    </vt:vector>
  </TitlesOfParts>
  <Company>The Key</Company>
  <LinksUpToDate>false</LinksUpToDate>
  <CharactersWithSpaces>7237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Kieron Paradine</dc:creator>
  <cp:keywords/>
  <dc:description/>
  <cp:lastModifiedBy>I Johnston SAP</cp:lastModifiedBy>
  <cp:revision>3</cp:revision>
  <cp:lastPrinted>2023-07-03T18:41:00Z</cp:lastPrinted>
  <dcterms:created xsi:type="dcterms:W3CDTF">2024-09-12T13:09:00Z</dcterms:created>
  <dcterms:modified xsi:type="dcterms:W3CDTF">2026-09-01T12:48:00Z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0x010100CEB3C6968A845747A68AA0569DE23B25</vt:lpwstr>
  </property>
  <property fmtid="{D5CDD505-2E9C-101B-9397-08002B2CF9AE}" pid="3" name="MediaServiceImageTags">
    <vt:lpwstr/>
  </property>
</Properties>
</file>